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635C" w:rsidRPr="00635823" w:rsidRDefault="000C0235" w:rsidP="00A71BF8">
      <w:pPr>
        <w:pStyle w:val="StandardWeb"/>
        <w:spacing w:before="0" w:beforeAutospacing="0" w:after="80" w:afterAutospacing="0"/>
        <w:rPr>
          <w:rFonts w:asciiTheme="minorHAnsi" w:hAnsiTheme="minorHAnsi" w:cstheme="minorHAnsi"/>
          <w:b/>
          <w:sz w:val="30"/>
        </w:rPr>
      </w:pPr>
      <w:r>
        <w:rPr>
          <w:rFonts w:cstheme="minorHAnsi"/>
          <w:noProof/>
          <w:sz w:val="18"/>
        </w:rPr>
        <w:drawing>
          <wp:anchor distT="0" distB="0" distL="114300" distR="114300" simplePos="0" relativeHeight="251663360" behindDoc="0" locked="0" layoutInCell="1" allowOverlap="1" wp14:anchorId="0722CC53" wp14:editId="5D0551FD">
            <wp:simplePos x="0" y="0"/>
            <wp:positionH relativeFrom="margin">
              <wp:posOffset>3778300</wp:posOffset>
            </wp:positionH>
            <wp:positionV relativeFrom="paragraph">
              <wp:posOffset>-3175</wp:posOffset>
            </wp:positionV>
            <wp:extent cx="744012" cy="519379"/>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DA Logo - Kopi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44012" cy="519379"/>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b/>
          <w:noProof/>
          <w:sz w:val="30"/>
        </w:rPr>
        <w:drawing>
          <wp:anchor distT="0" distB="0" distL="114300" distR="114300" simplePos="0" relativeHeight="251660288" behindDoc="0" locked="0" layoutInCell="1" allowOverlap="1">
            <wp:simplePos x="0" y="0"/>
            <wp:positionH relativeFrom="margin">
              <wp:align>right</wp:align>
            </wp:positionH>
            <wp:positionV relativeFrom="paragraph">
              <wp:posOffset>-456870</wp:posOffset>
            </wp:positionV>
            <wp:extent cx="1617980" cy="1141095"/>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für Briefkopf.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17980" cy="1141095"/>
                    </a:xfrm>
                    <a:prstGeom prst="rect">
                      <a:avLst/>
                    </a:prstGeom>
                  </pic:spPr>
                </pic:pic>
              </a:graphicData>
            </a:graphic>
            <wp14:sizeRelH relativeFrom="margin">
              <wp14:pctWidth>0</wp14:pctWidth>
            </wp14:sizeRelH>
            <wp14:sizeRelV relativeFrom="margin">
              <wp14:pctHeight>0</wp14:pctHeight>
            </wp14:sizeRelV>
          </wp:anchor>
        </w:drawing>
      </w:r>
      <w:r w:rsidR="00DE2C39" w:rsidRPr="00635823">
        <w:rPr>
          <w:rFonts w:asciiTheme="minorHAnsi" w:hAnsiTheme="minorHAnsi" w:cstheme="minorHAnsi"/>
          <w:b/>
          <w:sz w:val="30"/>
        </w:rPr>
        <w:t>Der Igel – nachtaktiv</w:t>
      </w:r>
      <w:r w:rsidR="00AA635C" w:rsidRPr="00635823">
        <w:rPr>
          <w:rFonts w:asciiTheme="minorHAnsi" w:hAnsiTheme="minorHAnsi" w:cstheme="minorHAnsi"/>
          <w:b/>
          <w:sz w:val="30"/>
        </w:rPr>
        <w:t xml:space="preserve"> und lichtscheu</w:t>
      </w:r>
      <w:r w:rsidR="00BC5957">
        <w:rPr>
          <w:rFonts w:asciiTheme="minorHAnsi" w:hAnsiTheme="minorHAnsi" w:cstheme="minorHAnsi"/>
          <w:b/>
          <w:sz w:val="30"/>
        </w:rPr>
        <w:t xml:space="preserve"> </w:t>
      </w:r>
    </w:p>
    <w:p w:rsidR="00AA635C" w:rsidRPr="00376574" w:rsidRDefault="00635823" w:rsidP="00A71BF8">
      <w:pPr>
        <w:pStyle w:val="StandardWeb"/>
        <w:spacing w:before="0" w:beforeAutospacing="0" w:after="80" w:afterAutospacing="0"/>
        <w:jc w:val="both"/>
        <w:rPr>
          <w:rFonts w:asciiTheme="minorHAnsi" w:hAnsiTheme="minorHAnsi" w:cstheme="minorHAnsi"/>
          <w:b/>
        </w:rPr>
      </w:pPr>
      <w:r>
        <w:rPr>
          <w:rFonts w:asciiTheme="minorHAnsi" w:hAnsiTheme="minorHAnsi" w:cstheme="minorHAnsi"/>
          <w:b/>
        </w:rPr>
        <w:t xml:space="preserve">Nächtliches </w:t>
      </w:r>
      <w:r w:rsidR="00192CB7">
        <w:rPr>
          <w:rFonts w:asciiTheme="minorHAnsi" w:hAnsiTheme="minorHAnsi" w:cstheme="minorHAnsi"/>
          <w:b/>
        </w:rPr>
        <w:t xml:space="preserve">Straßen- und </w:t>
      </w:r>
      <w:r w:rsidR="00AA635C" w:rsidRPr="00376574">
        <w:rPr>
          <w:rFonts w:asciiTheme="minorHAnsi" w:hAnsiTheme="minorHAnsi" w:cstheme="minorHAnsi"/>
          <w:b/>
        </w:rPr>
        <w:t>Gartenlicht ist Igelschreck</w:t>
      </w:r>
    </w:p>
    <w:p w:rsidR="00A71BF8" w:rsidRPr="00A71BF8" w:rsidRDefault="00A71BF8" w:rsidP="00A71BF8">
      <w:pPr>
        <w:pStyle w:val="StandardWeb"/>
        <w:spacing w:before="0" w:beforeAutospacing="0" w:after="80" w:afterAutospacing="0"/>
        <w:jc w:val="both"/>
        <w:rPr>
          <w:rFonts w:asciiTheme="minorHAnsi" w:hAnsiTheme="minorHAnsi" w:cstheme="minorHAnsi"/>
          <w:sz w:val="16"/>
        </w:rPr>
      </w:pPr>
    </w:p>
    <w:p w:rsidR="00B90FB0" w:rsidRDefault="00756C8C" w:rsidP="00A71BF8">
      <w:pPr>
        <w:pStyle w:val="StandardWeb"/>
        <w:spacing w:before="0" w:beforeAutospacing="0" w:after="80" w:afterAutospacing="0"/>
        <w:jc w:val="both"/>
        <w:rPr>
          <w:rFonts w:asciiTheme="minorHAnsi" w:hAnsiTheme="minorHAnsi" w:cstheme="minorHAnsi"/>
        </w:rPr>
      </w:pPr>
      <w:r w:rsidRPr="00756C8C">
        <w:rPr>
          <w:rFonts w:asciiTheme="minorHAnsi" w:hAnsiTheme="minorHAnsi" w:cstheme="minorHAnsi"/>
        </w:rPr>
        <w:t xml:space="preserve">Der europäische Igel ist eines der bekanntesten Wildtiere und ein beliebter Gartenbewohner. Seine Bestände sind jedoch in ganz Europa rückläufig, </w:t>
      </w:r>
      <w:r w:rsidR="00054C97">
        <w:rPr>
          <w:rFonts w:asciiTheme="minorHAnsi" w:hAnsiTheme="minorHAnsi" w:cstheme="minorHAnsi"/>
        </w:rPr>
        <w:t xml:space="preserve">auch </w:t>
      </w:r>
      <w:r w:rsidRPr="00756C8C">
        <w:rPr>
          <w:rFonts w:asciiTheme="minorHAnsi" w:hAnsiTheme="minorHAnsi" w:cstheme="minorHAnsi"/>
        </w:rPr>
        <w:t xml:space="preserve">in ländlichen Gebieten wie jüngste Zählungen belegen. Seit </w:t>
      </w:r>
      <w:r w:rsidR="00054C97">
        <w:rPr>
          <w:rFonts w:asciiTheme="minorHAnsi" w:hAnsiTheme="minorHAnsi" w:cstheme="minorHAnsi"/>
        </w:rPr>
        <w:t>2024</w:t>
      </w:r>
      <w:r w:rsidRPr="00756C8C">
        <w:rPr>
          <w:rFonts w:asciiTheme="minorHAnsi" w:hAnsiTheme="minorHAnsi" w:cstheme="minorHAnsi"/>
        </w:rPr>
        <w:t xml:space="preserve"> zählt der Igel laut der Roten Liste nun</w:t>
      </w:r>
      <w:r w:rsidR="00B90FB0">
        <w:rPr>
          <w:rFonts w:asciiTheme="minorHAnsi" w:hAnsiTheme="minorHAnsi" w:cstheme="minorHAnsi"/>
        </w:rPr>
        <w:t xml:space="preserve"> auch</w:t>
      </w:r>
      <w:r w:rsidRPr="00756C8C">
        <w:rPr>
          <w:rFonts w:asciiTheme="minorHAnsi" w:hAnsiTheme="minorHAnsi" w:cstheme="minorHAnsi"/>
        </w:rPr>
        <w:t xml:space="preserve"> erstmals zu den potenziell gefährdeten Arten. </w:t>
      </w:r>
    </w:p>
    <w:p w:rsidR="00AA635C" w:rsidRPr="00376574" w:rsidRDefault="00B90FB0" w:rsidP="00A71BF8">
      <w:pPr>
        <w:pStyle w:val="StandardWeb"/>
        <w:spacing w:before="0" w:beforeAutospacing="0" w:after="80" w:afterAutospacing="0"/>
        <w:jc w:val="both"/>
        <w:rPr>
          <w:rFonts w:asciiTheme="minorHAnsi" w:hAnsiTheme="minorHAnsi" w:cstheme="minorHAnsi"/>
        </w:rPr>
      </w:pPr>
      <w:r>
        <w:rPr>
          <w:rFonts w:asciiTheme="minorHAnsi" w:hAnsiTheme="minorHAnsi" w:cstheme="minorHAnsi"/>
          <w:noProof/>
        </w:rPr>
        <w:drawing>
          <wp:anchor distT="0" distB="0" distL="114300" distR="114300" simplePos="0" relativeHeight="251658240" behindDoc="0" locked="0" layoutInCell="1" allowOverlap="1">
            <wp:simplePos x="0" y="0"/>
            <wp:positionH relativeFrom="margin">
              <wp:posOffset>5314895</wp:posOffset>
            </wp:positionH>
            <wp:positionV relativeFrom="paragraph">
              <wp:posOffset>55024</wp:posOffset>
            </wp:positionV>
            <wp:extent cx="773430" cy="487680"/>
            <wp:effectExtent l="0" t="0" r="0" b="7620"/>
            <wp:wrapThrough wrapText="bothSides">
              <wp:wrapPolygon edited="0">
                <wp:start x="7448" y="0"/>
                <wp:lineTo x="2128" y="2531"/>
                <wp:lineTo x="532" y="14344"/>
                <wp:lineTo x="7448" y="21094"/>
                <wp:lineTo x="15961" y="21094"/>
                <wp:lineTo x="17557" y="20250"/>
                <wp:lineTo x="19685" y="15188"/>
                <wp:lineTo x="20749" y="8438"/>
                <wp:lineTo x="18621" y="2531"/>
                <wp:lineTo x="15429" y="0"/>
                <wp:lineTo x="7448"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gel-Pose1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3430" cy="487680"/>
                    </a:xfrm>
                    <a:prstGeom prst="rect">
                      <a:avLst/>
                    </a:prstGeom>
                  </pic:spPr>
                </pic:pic>
              </a:graphicData>
            </a:graphic>
            <wp14:sizeRelH relativeFrom="margin">
              <wp14:pctWidth>0</wp14:pctWidth>
            </wp14:sizeRelH>
            <wp14:sizeRelV relativeFrom="margin">
              <wp14:pctHeight>0</wp14:pctHeight>
            </wp14:sizeRelV>
          </wp:anchor>
        </w:drawing>
      </w:r>
      <w:r w:rsidR="00756C8C" w:rsidRPr="00756C8C">
        <w:rPr>
          <w:rFonts w:asciiTheme="minorHAnsi" w:hAnsiTheme="minorHAnsi" w:cstheme="minorHAnsi"/>
        </w:rPr>
        <w:t xml:space="preserve">Als nachtaktive Tiere </w:t>
      </w:r>
      <w:r w:rsidR="00815784">
        <w:rPr>
          <w:rFonts w:asciiTheme="minorHAnsi" w:hAnsiTheme="minorHAnsi" w:cstheme="minorHAnsi"/>
        </w:rPr>
        <w:t xml:space="preserve">verbringen </w:t>
      </w:r>
      <w:r w:rsidR="00756C8C" w:rsidRPr="00756C8C">
        <w:rPr>
          <w:rFonts w:asciiTheme="minorHAnsi" w:hAnsiTheme="minorHAnsi" w:cstheme="minorHAnsi"/>
        </w:rPr>
        <w:t xml:space="preserve">Igel </w:t>
      </w:r>
      <w:r w:rsidR="00815784">
        <w:rPr>
          <w:rFonts w:asciiTheme="minorHAnsi" w:hAnsiTheme="minorHAnsi" w:cstheme="minorHAnsi"/>
        </w:rPr>
        <w:t xml:space="preserve">den Tag schlafend </w:t>
      </w:r>
      <w:r w:rsidR="00756C8C" w:rsidRPr="00756C8C">
        <w:rPr>
          <w:rFonts w:asciiTheme="minorHAnsi" w:hAnsiTheme="minorHAnsi" w:cstheme="minorHAnsi"/>
        </w:rPr>
        <w:t>in Hecken, Gebüschen</w:t>
      </w:r>
      <w:r w:rsidR="00815784">
        <w:rPr>
          <w:rFonts w:asciiTheme="minorHAnsi" w:hAnsiTheme="minorHAnsi" w:cstheme="minorHAnsi"/>
        </w:rPr>
        <w:t xml:space="preserve"> oder </w:t>
      </w:r>
      <w:r w:rsidR="00756C8C" w:rsidRPr="00756C8C">
        <w:rPr>
          <w:rFonts w:asciiTheme="minorHAnsi" w:hAnsiTheme="minorHAnsi" w:cstheme="minorHAnsi"/>
        </w:rPr>
        <w:t xml:space="preserve"> unter Holzstapeln oder anderen trockenen Hohlräumen. </w:t>
      </w:r>
      <w:r w:rsidR="00815784">
        <w:rPr>
          <w:rFonts w:asciiTheme="minorHAnsi" w:hAnsiTheme="minorHAnsi" w:cstheme="minorHAnsi"/>
        </w:rPr>
        <w:t xml:space="preserve">Wie alle </w:t>
      </w:r>
      <w:r w:rsidR="00756C8C" w:rsidRPr="00756C8C">
        <w:rPr>
          <w:rFonts w:asciiTheme="minorHAnsi" w:hAnsiTheme="minorHAnsi" w:cstheme="minorHAnsi"/>
        </w:rPr>
        <w:t>nachtaktiven Tiere auch</w:t>
      </w:r>
      <w:r w:rsidR="00815784">
        <w:rPr>
          <w:rFonts w:asciiTheme="minorHAnsi" w:hAnsiTheme="minorHAnsi" w:cstheme="minorHAnsi"/>
        </w:rPr>
        <w:t xml:space="preserve"> sind sie auf Ruhe angewiesen in ihrer Erholungszeit. Lärm </w:t>
      </w:r>
      <w:r w:rsidR="00756C8C" w:rsidRPr="00756C8C">
        <w:rPr>
          <w:rFonts w:asciiTheme="minorHAnsi" w:hAnsiTheme="minorHAnsi" w:cstheme="minorHAnsi"/>
        </w:rPr>
        <w:t xml:space="preserve">beeinträchtigt </w:t>
      </w:r>
      <w:r w:rsidR="00756C8C">
        <w:rPr>
          <w:rFonts w:asciiTheme="minorHAnsi" w:hAnsiTheme="minorHAnsi" w:cstheme="minorHAnsi"/>
        </w:rPr>
        <w:t xml:space="preserve">die </w:t>
      </w:r>
      <w:r w:rsidR="00756C8C" w:rsidRPr="00756C8C">
        <w:rPr>
          <w:rFonts w:asciiTheme="minorHAnsi" w:hAnsiTheme="minorHAnsi" w:cstheme="minorHAnsi"/>
        </w:rPr>
        <w:t>Schlafqualität</w:t>
      </w:r>
      <w:r w:rsidR="00815784">
        <w:rPr>
          <w:rFonts w:asciiTheme="minorHAnsi" w:hAnsiTheme="minorHAnsi" w:cstheme="minorHAnsi"/>
        </w:rPr>
        <w:t xml:space="preserve"> und schreckt auf, </w:t>
      </w:r>
      <w:r>
        <w:rPr>
          <w:rFonts w:asciiTheme="minorHAnsi" w:hAnsiTheme="minorHAnsi" w:cstheme="minorHAnsi"/>
        </w:rPr>
        <w:t xml:space="preserve">was eine Beeinträchtigung der Immunabwehr </w:t>
      </w:r>
      <w:r w:rsidR="00815784">
        <w:rPr>
          <w:rFonts w:asciiTheme="minorHAnsi" w:hAnsiTheme="minorHAnsi" w:cstheme="minorHAnsi"/>
        </w:rPr>
        <w:t xml:space="preserve">zur Folge haben kann. </w:t>
      </w:r>
      <w:r w:rsidR="00AF10EF">
        <w:rPr>
          <w:rFonts w:asciiTheme="minorHAnsi" w:hAnsiTheme="minorHAnsi" w:cstheme="minorHAnsi"/>
        </w:rPr>
        <w:t>Wenn die Menschen abends zur Ruhe kommen</w:t>
      </w:r>
      <w:r w:rsidR="00815784">
        <w:rPr>
          <w:rFonts w:asciiTheme="minorHAnsi" w:hAnsiTheme="minorHAnsi" w:cstheme="minorHAnsi"/>
        </w:rPr>
        <w:t xml:space="preserve"> und die Rollos herunter lassen,</w:t>
      </w:r>
      <w:r w:rsidR="00893253">
        <w:rPr>
          <w:rFonts w:asciiTheme="minorHAnsi" w:hAnsiTheme="minorHAnsi" w:cstheme="minorHAnsi"/>
        </w:rPr>
        <w:t xml:space="preserve"> </w:t>
      </w:r>
      <w:r w:rsidR="00AF10EF">
        <w:rPr>
          <w:rFonts w:asciiTheme="minorHAnsi" w:hAnsiTheme="minorHAnsi" w:cstheme="minorHAnsi"/>
        </w:rPr>
        <w:t xml:space="preserve">beginnt die Aktivitätszeit der Igel. </w:t>
      </w:r>
      <w:r w:rsidR="00AA635C" w:rsidRPr="00376574">
        <w:rPr>
          <w:rFonts w:asciiTheme="minorHAnsi" w:hAnsiTheme="minorHAnsi" w:cstheme="minorHAnsi"/>
        </w:rPr>
        <w:t xml:space="preserve">Obwohl </w:t>
      </w:r>
      <w:r w:rsidR="00AF10EF">
        <w:rPr>
          <w:rFonts w:asciiTheme="minorHAnsi" w:hAnsiTheme="minorHAnsi" w:cstheme="minorHAnsi"/>
        </w:rPr>
        <w:t xml:space="preserve">er </w:t>
      </w:r>
      <w:r w:rsidR="00AA635C" w:rsidRPr="00376574">
        <w:rPr>
          <w:rFonts w:asciiTheme="minorHAnsi" w:hAnsiTheme="minorHAnsi" w:cstheme="minorHAnsi"/>
        </w:rPr>
        <w:t xml:space="preserve">als Kulturfolger bereits mit zahlreichen vom Menschen verursachten Herausforderungen </w:t>
      </w:r>
      <w:r w:rsidR="00B13C22">
        <w:rPr>
          <w:rFonts w:asciiTheme="minorHAnsi" w:hAnsiTheme="minorHAnsi" w:cstheme="minorHAnsi"/>
        </w:rPr>
        <w:t xml:space="preserve">wie </w:t>
      </w:r>
      <w:r w:rsidR="00465A9A">
        <w:rPr>
          <w:rFonts w:asciiTheme="minorHAnsi" w:hAnsiTheme="minorHAnsi" w:cstheme="minorHAnsi"/>
        </w:rPr>
        <w:t xml:space="preserve">Straßenverkehr, </w:t>
      </w:r>
      <w:r w:rsidR="00B13C22">
        <w:rPr>
          <w:rFonts w:asciiTheme="minorHAnsi" w:hAnsiTheme="minorHAnsi" w:cstheme="minorHAnsi"/>
        </w:rPr>
        <w:t>Hindernissen wie Mauern und Zäune</w:t>
      </w:r>
      <w:r w:rsidR="00D25149">
        <w:rPr>
          <w:rFonts w:asciiTheme="minorHAnsi" w:hAnsiTheme="minorHAnsi" w:cstheme="minorHAnsi"/>
        </w:rPr>
        <w:t>, Mähwerkzeuge</w:t>
      </w:r>
      <w:r w:rsidR="00B13C22">
        <w:rPr>
          <w:rFonts w:asciiTheme="minorHAnsi" w:hAnsiTheme="minorHAnsi" w:cstheme="minorHAnsi"/>
        </w:rPr>
        <w:t xml:space="preserve"> oder Nahrungsmangel </w:t>
      </w:r>
      <w:r w:rsidR="00465A9A">
        <w:rPr>
          <w:rFonts w:asciiTheme="minorHAnsi" w:hAnsiTheme="minorHAnsi" w:cstheme="minorHAnsi"/>
        </w:rPr>
        <w:t xml:space="preserve">in den Gärten </w:t>
      </w:r>
      <w:r w:rsidR="00AA635C" w:rsidRPr="00376574">
        <w:rPr>
          <w:rFonts w:asciiTheme="minorHAnsi" w:hAnsiTheme="minorHAnsi" w:cstheme="minorHAnsi"/>
        </w:rPr>
        <w:t>konfrontiert ist, gehört die nächtliche künstliche Beleuchtung zu den tiefgreifendsten Veränderungen seines Lebensraums in den letzten Jahren.</w:t>
      </w:r>
    </w:p>
    <w:p w:rsidR="00054C97" w:rsidRDefault="00B13C22" w:rsidP="00A71BF8">
      <w:pPr>
        <w:pStyle w:val="StandardWeb"/>
        <w:spacing w:before="0" w:beforeAutospacing="0" w:after="80" w:afterAutospacing="0"/>
        <w:jc w:val="both"/>
        <w:rPr>
          <w:rFonts w:ascii="Open Sans" w:hAnsi="Open Sans" w:cs="Open Sans"/>
          <w:color w:val="444444"/>
          <w:shd w:val="clear" w:color="auto" w:fill="FFFFFF"/>
        </w:rPr>
      </w:pPr>
      <w:r>
        <w:rPr>
          <w:rFonts w:asciiTheme="minorHAnsi" w:hAnsiTheme="minorHAnsi" w:cstheme="minorHAnsi"/>
        </w:rPr>
        <w:t xml:space="preserve">Igel sind nachtaktiv und </w:t>
      </w:r>
      <w:r w:rsidR="00815784">
        <w:rPr>
          <w:rFonts w:asciiTheme="minorHAnsi" w:hAnsiTheme="minorHAnsi" w:cstheme="minorHAnsi"/>
        </w:rPr>
        <w:t>lichtscheu</w:t>
      </w:r>
      <w:r>
        <w:rPr>
          <w:rFonts w:asciiTheme="minorHAnsi" w:hAnsiTheme="minorHAnsi" w:cstheme="minorHAnsi"/>
        </w:rPr>
        <w:t xml:space="preserve">. </w:t>
      </w:r>
      <w:r w:rsidR="00AB1949" w:rsidRPr="00AB1949">
        <w:rPr>
          <w:rFonts w:asciiTheme="minorHAnsi" w:hAnsiTheme="minorHAnsi" w:cstheme="minorHAnsi"/>
        </w:rPr>
        <w:t xml:space="preserve">Künstliches Licht in der Nacht - z.B. durch </w:t>
      </w:r>
      <w:r w:rsidR="00635823">
        <w:rPr>
          <w:rFonts w:asciiTheme="minorHAnsi" w:hAnsiTheme="minorHAnsi" w:cstheme="minorHAnsi"/>
        </w:rPr>
        <w:t xml:space="preserve">ganznächtlich leuchtende </w:t>
      </w:r>
      <w:r w:rsidR="00AB1949" w:rsidRPr="00AB1949">
        <w:rPr>
          <w:rFonts w:asciiTheme="minorHAnsi" w:hAnsiTheme="minorHAnsi" w:cstheme="minorHAnsi"/>
        </w:rPr>
        <w:t>Straßenlaternen</w:t>
      </w:r>
      <w:r w:rsidR="00635823">
        <w:rPr>
          <w:rFonts w:asciiTheme="minorHAnsi" w:hAnsiTheme="minorHAnsi" w:cstheme="minorHAnsi"/>
        </w:rPr>
        <w:t xml:space="preserve"> </w:t>
      </w:r>
      <w:r w:rsidR="00E7158B">
        <w:rPr>
          <w:rFonts w:asciiTheme="minorHAnsi" w:hAnsiTheme="minorHAnsi" w:cstheme="minorHAnsi"/>
        </w:rPr>
        <w:t xml:space="preserve">ohne notwendige Dunkelräume zwischen den Leuchten </w:t>
      </w:r>
      <w:r w:rsidR="00635823">
        <w:rPr>
          <w:rFonts w:asciiTheme="minorHAnsi" w:hAnsiTheme="minorHAnsi" w:cstheme="minorHAnsi"/>
        </w:rPr>
        <w:t>stellen ein</w:t>
      </w:r>
      <w:r w:rsidR="00E7158B">
        <w:rPr>
          <w:rFonts w:asciiTheme="minorHAnsi" w:hAnsiTheme="minorHAnsi" w:cstheme="minorHAnsi"/>
        </w:rPr>
        <w:t>e</w:t>
      </w:r>
      <w:r w:rsidR="00635823">
        <w:rPr>
          <w:rFonts w:asciiTheme="minorHAnsi" w:hAnsiTheme="minorHAnsi" w:cstheme="minorHAnsi"/>
        </w:rPr>
        <w:t xml:space="preserve"> Barriere dar</w:t>
      </w:r>
      <w:r w:rsidR="00E7158B">
        <w:rPr>
          <w:rFonts w:asciiTheme="minorHAnsi" w:hAnsiTheme="minorHAnsi" w:cstheme="minorHAnsi"/>
        </w:rPr>
        <w:t xml:space="preserve"> und verhindern so den wichtigen </w:t>
      </w:r>
      <w:r w:rsidR="00054C97">
        <w:rPr>
          <w:rFonts w:asciiTheme="minorHAnsi" w:hAnsiTheme="minorHAnsi" w:cstheme="minorHAnsi"/>
        </w:rPr>
        <w:t xml:space="preserve">sozialen und genetischen </w:t>
      </w:r>
      <w:r w:rsidR="00E7158B">
        <w:rPr>
          <w:rFonts w:asciiTheme="minorHAnsi" w:hAnsiTheme="minorHAnsi" w:cstheme="minorHAnsi"/>
        </w:rPr>
        <w:t xml:space="preserve">Austausch. </w:t>
      </w:r>
      <w:r w:rsidR="00E7158B" w:rsidRPr="00E7158B">
        <w:rPr>
          <w:rFonts w:asciiTheme="minorHAnsi" w:hAnsiTheme="minorHAnsi" w:cstheme="minorHAnsi"/>
        </w:rPr>
        <w:t xml:space="preserve">Zudem schränken </w:t>
      </w:r>
      <w:r w:rsidR="00E7158B">
        <w:rPr>
          <w:rFonts w:asciiTheme="minorHAnsi" w:hAnsiTheme="minorHAnsi" w:cstheme="minorHAnsi"/>
        </w:rPr>
        <w:t xml:space="preserve">künstlich </w:t>
      </w:r>
      <w:r w:rsidR="00E7158B" w:rsidRPr="00E7158B">
        <w:rPr>
          <w:rFonts w:asciiTheme="minorHAnsi" w:hAnsiTheme="minorHAnsi" w:cstheme="minorHAnsi"/>
        </w:rPr>
        <w:t>beleuchtete Bereiche, die gesunde Igel grundsätzlich meiden, ihren Lebensraum maßgeblich ein</w:t>
      </w:r>
      <w:r w:rsidR="00054C97" w:rsidRPr="00054C97">
        <w:rPr>
          <w:rFonts w:asciiTheme="minorHAnsi" w:hAnsiTheme="minorHAnsi" w:cstheme="minorHAnsi"/>
        </w:rPr>
        <w:t xml:space="preserve">. Kunstlicht </w:t>
      </w:r>
      <w:r w:rsidR="00054C97">
        <w:rPr>
          <w:rFonts w:asciiTheme="minorHAnsi" w:hAnsiTheme="minorHAnsi" w:cstheme="minorHAnsi"/>
        </w:rPr>
        <w:t xml:space="preserve">beeinflusst auch </w:t>
      </w:r>
      <w:r w:rsidR="00054C97" w:rsidRPr="00054C97">
        <w:rPr>
          <w:rFonts w:asciiTheme="minorHAnsi" w:hAnsiTheme="minorHAnsi" w:cstheme="minorHAnsi"/>
        </w:rPr>
        <w:t xml:space="preserve">die Produktion von Hormonen wie Melatonin und Sexualhormonen, was sich wiederum auf die </w:t>
      </w:r>
      <w:r w:rsidR="00054C97">
        <w:rPr>
          <w:rFonts w:asciiTheme="minorHAnsi" w:hAnsiTheme="minorHAnsi" w:cstheme="minorHAnsi"/>
        </w:rPr>
        <w:t xml:space="preserve">Regulation der </w:t>
      </w:r>
      <w:r w:rsidR="00054C97" w:rsidRPr="00054C97">
        <w:rPr>
          <w:rFonts w:asciiTheme="minorHAnsi" w:hAnsiTheme="minorHAnsi" w:cstheme="minorHAnsi"/>
        </w:rPr>
        <w:t>Fortpflanzung auswirk</w:t>
      </w:r>
      <w:r w:rsidR="00815784">
        <w:rPr>
          <w:rFonts w:asciiTheme="minorHAnsi" w:hAnsiTheme="minorHAnsi" w:cstheme="minorHAnsi"/>
        </w:rPr>
        <w:t>en kann</w:t>
      </w:r>
      <w:r w:rsidR="00054C97" w:rsidRPr="00054C97">
        <w:rPr>
          <w:rFonts w:asciiTheme="minorHAnsi" w:hAnsiTheme="minorHAnsi" w:cstheme="minorHAnsi"/>
        </w:rPr>
        <w:t>. Einige Studien haben gezeigt, dass Veränderungen in der Lichtumgebung zu einer geringeren Fortpflanzungsrate oder zu Anomalien in den Organen führt.</w:t>
      </w:r>
      <w:r w:rsidR="00054C97">
        <w:rPr>
          <w:rFonts w:ascii="Open Sans" w:hAnsi="Open Sans" w:cs="Open Sans"/>
          <w:color w:val="444444"/>
          <w:shd w:val="clear" w:color="auto" w:fill="FFFFFF"/>
        </w:rPr>
        <w:t xml:space="preserve"> </w:t>
      </w:r>
    </w:p>
    <w:p w:rsidR="00A71BF8" w:rsidRPr="00A71BF8" w:rsidRDefault="00A71BF8" w:rsidP="00A71BF8">
      <w:pPr>
        <w:pStyle w:val="StandardWeb"/>
        <w:spacing w:before="0" w:beforeAutospacing="0" w:after="80" w:afterAutospacing="0"/>
        <w:jc w:val="both"/>
        <w:rPr>
          <w:rFonts w:asciiTheme="minorHAnsi" w:hAnsiTheme="minorHAnsi" w:cstheme="minorHAnsi"/>
        </w:rPr>
      </w:pPr>
      <w:r w:rsidRPr="00A71BF8">
        <w:rPr>
          <w:rFonts w:asciiTheme="minorHAnsi" w:hAnsiTheme="minorHAnsi" w:cstheme="minorHAnsi"/>
        </w:rPr>
        <w:t>In privaten Gärten, die als Hauptlebensräume der Igel dienen, erschweren Lichterketten und Solarleuchten auf Bodenhöhe das Leben der Tiere erheblich. Diese Lichtquellen sind oft nicht recyclebar und werden meist aus Fernost importiert. Sie desorientieren die Igel, zwingen sie zu Umwegen und beeinträchtigen ihre Nahrungssuche sowie sozialen Interaktionen. Zudem erhöht künstliches Licht das Risiko, von Fressfeinden wie Uhus, Mardern und Füchsen entdeckt zu werden.</w:t>
      </w:r>
    </w:p>
    <w:p w:rsidR="00A71BF8" w:rsidRPr="00A71BF8" w:rsidRDefault="00A71BF8" w:rsidP="00A71BF8">
      <w:pPr>
        <w:pStyle w:val="StandardWeb"/>
        <w:spacing w:before="0" w:beforeAutospacing="0" w:after="80" w:afterAutospacing="0"/>
        <w:jc w:val="both"/>
        <w:rPr>
          <w:rFonts w:asciiTheme="minorHAnsi" w:hAnsiTheme="minorHAnsi" w:cstheme="minorHAnsi"/>
        </w:rPr>
      </w:pPr>
      <w:r w:rsidRPr="00A71BF8">
        <w:rPr>
          <w:rFonts w:asciiTheme="minorHAnsi" w:hAnsiTheme="minorHAnsi" w:cstheme="minorHAnsi"/>
        </w:rPr>
        <w:t>Interessanterweise kann sich der Effekt auch umkehren: Igel nutzen die Tatsache, dass Käfer vom Licht angezogen werden, was jedoch zu einer einseitigen Ernährung führen kann. Hungrige oder kranke Igel suchen gezwungenermaßen an Lichtquellen nach Nahrung, da Insekten wie Laufkäfer durch das Licht aus ihren natürlichen Lebensräumen gelockt werden. Dies verändert die Nahrungssuche und -aufnahme und stört die Räuber-Beute-Interaktion.</w:t>
      </w:r>
    </w:p>
    <w:p w:rsidR="00A71BF8" w:rsidRPr="00A71BF8" w:rsidRDefault="00A71BF8" w:rsidP="00A71BF8">
      <w:pPr>
        <w:pStyle w:val="StandardWeb"/>
        <w:spacing w:before="0" w:beforeAutospacing="0" w:after="80" w:afterAutospacing="0"/>
        <w:jc w:val="both"/>
        <w:rPr>
          <w:rFonts w:asciiTheme="minorHAnsi" w:hAnsiTheme="minorHAnsi" w:cstheme="minorHAnsi"/>
        </w:rPr>
      </w:pPr>
      <w:r w:rsidRPr="00A71BF8">
        <w:rPr>
          <w:rFonts w:asciiTheme="minorHAnsi" w:hAnsiTheme="minorHAnsi" w:cstheme="minorHAnsi"/>
        </w:rPr>
        <w:t>Darüber hinaus werden Igel durch dieses Verhalten an gefährliche Orte wie Straßen gelockt, wo sie dem Verkehr ausgesetzt sind. Auch empfindlich eingestellte Bewegungsmelder oder Fahrzeugbeleuchtung schrecken die Tiere immer wieder auf und hindern sie an lebenserhaltenden Tätigkeiten.</w:t>
      </w:r>
    </w:p>
    <w:p w:rsidR="00192CB7" w:rsidRDefault="005E0F0C" w:rsidP="00A71BF8">
      <w:pPr>
        <w:pStyle w:val="StandardWeb"/>
        <w:spacing w:before="0" w:beforeAutospacing="0" w:after="80" w:afterAutospacing="0"/>
        <w:jc w:val="both"/>
        <w:rPr>
          <w:rFonts w:asciiTheme="minorHAnsi" w:hAnsiTheme="minorHAnsi" w:cstheme="minorHAnsi"/>
        </w:rPr>
      </w:pPr>
      <w:r w:rsidRPr="005E0F0C">
        <w:rPr>
          <w:rFonts w:asciiTheme="minorHAnsi" w:hAnsiTheme="minorHAnsi" w:cstheme="minorHAnsi"/>
        </w:rPr>
        <w:t xml:space="preserve">Da bereits geringe Mengen an künstlichem Licht Ökosysteme </w:t>
      </w:r>
      <w:r>
        <w:rPr>
          <w:rFonts w:asciiTheme="minorHAnsi" w:hAnsiTheme="minorHAnsi" w:cstheme="minorHAnsi"/>
        </w:rPr>
        <w:t xml:space="preserve">verändern und </w:t>
      </w:r>
      <w:r w:rsidRPr="005E0F0C">
        <w:rPr>
          <w:rFonts w:asciiTheme="minorHAnsi" w:hAnsiTheme="minorHAnsi" w:cstheme="minorHAnsi"/>
        </w:rPr>
        <w:t xml:space="preserve">gefährden, hat die nächtliche künstliche Beleuchtung in </w:t>
      </w:r>
      <w:r w:rsidR="00AC4AAC">
        <w:rPr>
          <w:rFonts w:asciiTheme="minorHAnsi" w:hAnsiTheme="minorHAnsi" w:cstheme="minorHAnsi"/>
        </w:rPr>
        <w:t xml:space="preserve">wenigen Jahren </w:t>
      </w:r>
      <w:r>
        <w:rPr>
          <w:rFonts w:asciiTheme="minorHAnsi" w:hAnsiTheme="minorHAnsi" w:cstheme="minorHAnsi"/>
        </w:rPr>
        <w:t xml:space="preserve">unbedacht </w:t>
      </w:r>
      <w:r w:rsidRPr="005E0F0C">
        <w:rPr>
          <w:rFonts w:asciiTheme="minorHAnsi" w:hAnsiTheme="minorHAnsi" w:cstheme="minorHAnsi"/>
        </w:rPr>
        <w:t xml:space="preserve">und oft unbeabsichtigt zu einer erheblichen Verschlechterung der Lebensbedingungen und damit zu einem Rückgang der </w:t>
      </w:r>
      <w:r>
        <w:rPr>
          <w:rFonts w:asciiTheme="minorHAnsi" w:hAnsiTheme="minorHAnsi" w:cstheme="minorHAnsi"/>
        </w:rPr>
        <w:t>Igel-</w:t>
      </w:r>
      <w:r w:rsidRPr="005E0F0C">
        <w:rPr>
          <w:rFonts w:asciiTheme="minorHAnsi" w:hAnsiTheme="minorHAnsi" w:cstheme="minorHAnsi"/>
        </w:rPr>
        <w:t xml:space="preserve">Populationen beigetragen, da die für ihre Gesundheit und ihr Überleben notwendige natürliche Dunkelheit verloren </w:t>
      </w:r>
      <w:r>
        <w:rPr>
          <w:rFonts w:asciiTheme="minorHAnsi" w:hAnsiTheme="minorHAnsi" w:cstheme="minorHAnsi"/>
        </w:rPr>
        <w:t>geht</w:t>
      </w:r>
      <w:r w:rsidRPr="005E0F0C">
        <w:rPr>
          <w:rFonts w:asciiTheme="minorHAnsi" w:hAnsiTheme="minorHAnsi" w:cstheme="minorHAnsi"/>
        </w:rPr>
        <w:t xml:space="preserve">. </w:t>
      </w:r>
      <w:r w:rsidR="00CA6495">
        <w:rPr>
          <w:rFonts w:asciiTheme="minorHAnsi" w:hAnsiTheme="minorHAnsi" w:cstheme="minorHAnsi"/>
        </w:rPr>
        <w:t xml:space="preserve">Auch alle anderen Wildtiere im Garten </w:t>
      </w:r>
      <w:r w:rsidR="00A71BF8">
        <w:rPr>
          <w:rFonts w:asciiTheme="minorHAnsi" w:hAnsiTheme="minorHAnsi" w:cstheme="minorHAnsi"/>
        </w:rPr>
        <w:t xml:space="preserve">sowie </w:t>
      </w:r>
      <w:r w:rsidR="00CA6495">
        <w:rPr>
          <w:rFonts w:asciiTheme="minorHAnsi" w:hAnsiTheme="minorHAnsi" w:cstheme="minorHAnsi"/>
        </w:rPr>
        <w:t>tagaktive</w:t>
      </w:r>
      <w:r w:rsidR="00A71BF8">
        <w:rPr>
          <w:rFonts w:asciiTheme="minorHAnsi" w:hAnsiTheme="minorHAnsi" w:cstheme="minorHAnsi"/>
        </w:rPr>
        <w:t xml:space="preserve"> Tiere wie</w:t>
      </w:r>
      <w:r w:rsidR="00CA6495">
        <w:rPr>
          <w:rFonts w:asciiTheme="minorHAnsi" w:hAnsiTheme="minorHAnsi" w:cstheme="minorHAnsi"/>
        </w:rPr>
        <w:t xml:space="preserve"> Vögel leiden ganzjährig unter der unnatürlichen Aufhellung. </w:t>
      </w:r>
      <w:r w:rsidR="00DE2C39" w:rsidRPr="00376574">
        <w:rPr>
          <w:rFonts w:asciiTheme="minorHAnsi" w:hAnsiTheme="minorHAnsi" w:cstheme="minorHAnsi"/>
        </w:rPr>
        <w:t xml:space="preserve">Nächtliches Kunstlicht ist durch die LED </w:t>
      </w:r>
      <w:r w:rsidR="001D21DD">
        <w:rPr>
          <w:rFonts w:asciiTheme="minorHAnsi" w:hAnsiTheme="minorHAnsi" w:cstheme="minorHAnsi"/>
        </w:rPr>
        <w:t xml:space="preserve">zum billigen </w:t>
      </w:r>
      <w:r w:rsidR="00DE2C39" w:rsidRPr="00376574">
        <w:rPr>
          <w:rFonts w:asciiTheme="minorHAnsi" w:hAnsiTheme="minorHAnsi" w:cstheme="minorHAnsi"/>
        </w:rPr>
        <w:t xml:space="preserve">Konsumgut geworden und es liegt an uns, dass wir wesentlich verantwortungs- und rücksichtsvoller damit umgehen. </w:t>
      </w:r>
      <w:r w:rsidRPr="005E0F0C">
        <w:rPr>
          <w:rFonts w:asciiTheme="minorHAnsi" w:hAnsiTheme="minorHAnsi" w:cstheme="minorHAnsi"/>
        </w:rPr>
        <w:t>Dazu gehört auch, den eigenen Lichtkonsum zu überdenken, Maßnahmen zur Reduzierung der Lichtverschmutzung zu ergreifen und auch zu akzeptieren</w:t>
      </w:r>
      <w:r w:rsidR="00192CB7">
        <w:rPr>
          <w:rFonts w:asciiTheme="minorHAnsi" w:hAnsiTheme="minorHAnsi" w:cstheme="minorHAnsi"/>
        </w:rPr>
        <w:t>.</w:t>
      </w:r>
    </w:p>
    <w:p w:rsidR="00182C26" w:rsidRDefault="00192CB7" w:rsidP="00A71BF8">
      <w:pPr>
        <w:pStyle w:val="StandardWeb"/>
        <w:spacing w:before="0" w:beforeAutospacing="0" w:after="80" w:afterAutospacing="0"/>
        <w:jc w:val="both"/>
        <w:rPr>
          <w:rFonts w:asciiTheme="minorHAnsi" w:hAnsiTheme="minorHAnsi" w:cstheme="minorHAnsi"/>
          <w:b/>
        </w:rPr>
      </w:pPr>
      <w:r>
        <w:rPr>
          <w:rFonts w:asciiTheme="minorHAnsi" w:hAnsiTheme="minorHAnsi" w:cstheme="minorHAnsi"/>
          <w:b/>
        </w:rPr>
        <w:lastRenderedPageBreak/>
        <w:t>Verantwortung der Kommunen für mehr Biodiversität und Handlungsmöglichkeiten</w:t>
      </w:r>
      <w:r w:rsidR="002012A6">
        <w:rPr>
          <w:rFonts w:asciiTheme="minorHAnsi" w:hAnsiTheme="minorHAnsi" w:cstheme="minorHAnsi"/>
          <w:b/>
        </w:rPr>
        <w:t xml:space="preserve"> für Igel &amp; Co.</w:t>
      </w:r>
      <w:r w:rsidR="00E01398">
        <w:rPr>
          <w:rFonts w:asciiTheme="minorHAnsi" w:hAnsiTheme="minorHAnsi" w:cstheme="minorHAnsi"/>
          <w:b/>
        </w:rPr>
        <w:t xml:space="preserve"> -  </w:t>
      </w:r>
      <w:r w:rsidR="00182C26">
        <w:rPr>
          <w:rFonts w:asciiTheme="minorHAnsi" w:hAnsiTheme="minorHAnsi" w:cstheme="minorHAnsi"/>
          <w:b/>
        </w:rPr>
        <w:t>Licht aus – damit Igel sicher unterwegs sind!</w:t>
      </w:r>
    </w:p>
    <w:p w:rsidR="00192CB7" w:rsidRDefault="00192CB7" w:rsidP="00A71BF8">
      <w:pPr>
        <w:pStyle w:val="StandardWeb"/>
        <w:spacing w:before="0" w:beforeAutospacing="0" w:after="80" w:afterAutospacing="0"/>
        <w:jc w:val="both"/>
        <w:rPr>
          <w:rFonts w:asciiTheme="minorHAnsi" w:hAnsiTheme="minorHAnsi" w:cstheme="minorHAnsi"/>
        </w:rPr>
      </w:pPr>
      <w:r>
        <w:rPr>
          <w:rFonts w:asciiTheme="minorHAnsi" w:hAnsiTheme="minorHAnsi" w:cstheme="minorHAnsi"/>
        </w:rPr>
        <w:t xml:space="preserve">Unterschiedliche Bestimmungen, darunter auch das Baugesetzbuch, verpflichten die Gemeinden zum Erhalt und Verbesserung der biologischen Vielfalt und zum Schutz vor schädlichen Umwelteinwirkungen, wozu Kunstlicht gem. Bundesimmissionsschutzgesetz zählt. </w:t>
      </w:r>
    </w:p>
    <w:p w:rsidR="002012A6" w:rsidRDefault="002012A6" w:rsidP="00A71BF8">
      <w:pPr>
        <w:pStyle w:val="StandardWeb"/>
        <w:spacing w:before="0" w:beforeAutospacing="0" w:after="80" w:afterAutospacing="0"/>
        <w:jc w:val="both"/>
        <w:rPr>
          <w:rFonts w:ascii="Open Sans" w:hAnsi="Open Sans" w:cs="Open Sans"/>
          <w:color w:val="444444"/>
          <w:shd w:val="clear" w:color="auto" w:fill="FFFFFF"/>
        </w:rPr>
      </w:pPr>
      <w:r w:rsidRPr="002012A6">
        <w:rPr>
          <w:rFonts w:asciiTheme="minorHAnsi" w:hAnsiTheme="minorHAnsi" w:cstheme="minorHAnsi"/>
        </w:rPr>
        <w:t>Kommunen können durch eine ökologisch schonendere öffentliche Beleuchtung einen Beitrag leisten. Dazu gehören der Einsatz von Leuchten mit geringen Lichtströmen, niedrigen Lichtpunkten, weniger beleuchteten Flächen (z.B. Gehwege statt Fahrbahnen)</w:t>
      </w:r>
      <w:r w:rsidR="00635823">
        <w:rPr>
          <w:rFonts w:asciiTheme="minorHAnsi" w:hAnsiTheme="minorHAnsi" w:cstheme="minorHAnsi"/>
        </w:rPr>
        <w:t xml:space="preserve">, </w:t>
      </w:r>
      <w:r w:rsidRPr="002012A6">
        <w:rPr>
          <w:rFonts w:asciiTheme="minorHAnsi" w:hAnsiTheme="minorHAnsi" w:cstheme="minorHAnsi"/>
        </w:rPr>
        <w:t>Licht mit geringem oder keinem Blauanteil (maximal 2200 Kelvin)</w:t>
      </w:r>
      <w:r w:rsidR="00635823">
        <w:rPr>
          <w:rFonts w:asciiTheme="minorHAnsi" w:hAnsiTheme="minorHAnsi" w:cstheme="minorHAnsi"/>
        </w:rPr>
        <w:t xml:space="preserve"> sowie Maßnahmen zur Reduzierung von Lichtimmissionen in der Bestandsbeleuchtung</w:t>
      </w:r>
      <w:r w:rsidRPr="002012A6">
        <w:rPr>
          <w:rFonts w:asciiTheme="minorHAnsi" w:hAnsiTheme="minorHAnsi" w:cstheme="minorHAnsi"/>
        </w:rPr>
        <w:t>. Dies reduziert auch die Lichtglocken über den Siedlungen, die durch Streuung an Staub- und Wasserteilchen, insbesondere bei Bewölkung, stark in die Außenbereiche abstrahlen</w:t>
      </w:r>
      <w:r>
        <w:rPr>
          <w:rFonts w:ascii="Open Sans" w:hAnsi="Open Sans" w:cs="Open Sans"/>
          <w:color w:val="444444"/>
          <w:shd w:val="clear" w:color="auto" w:fill="FFFFFF"/>
        </w:rPr>
        <w:t>.</w:t>
      </w:r>
    </w:p>
    <w:p w:rsidR="00CA6495" w:rsidRDefault="002012A6" w:rsidP="00A71BF8">
      <w:pPr>
        <w:pStyle w:val="StandardWeb"/>
        <w:spacing w:before="0" w:beforeAutospacing="0" w:after="80" w:afterAutospacing="0"/>
        <w:jc w:val="both"/>
        <w:rPr>
          <w:rFonts w:cstheme="minorHAnsi"/>
        </w:rPr>
      </w:pPr>
      <w:r>
        <w:rPr>
          <w:rFonts w:asciiTheme="minorHAnsi" w:hAnsiTheme="minorHAnsi" w:cstheme="minorHAnsi"/>
        </w:rPr>
        <w:t>I</w:t>
      </w:r>
      <w:r w:rsidRPr="002012A6">
        <w:rPr>
          <w:rFonts w:asciiTheme="minorHAnsi" w:hAnsiTheme="minorHAnsi" w:cstheme="minorHAnsi"/>
        </w:rPr>
        <w:t>nsbesondere und nur durch das Abschalten der öffentlichen Straßenbeleuchtung in den nächtlichen Kernstunden können Lichtimmissionen maßgeblich reduziert werden</w:t>
      </w:r>
      <w:r>
        <w:rPr>
          <w:rFonts w:asciiTheme="minorHAnsi" w:hAnsiTheme="minorHAnsi" w:cstheme="minorHAnsi"/>
        </w:rPr>
        <w:t xml:space="preserve">. </w:t>
      </w:r>
      <w:r w:rsidRPr="002012A6">
        <w:rPr>
          <w:rFonts w:asciiTheme="minorHAnsi" w:hAnsiTheme="minorHAnsi" w:cstheme="minorHAnsi"/>
        </w:rPr>
        <w:t>Dies ist für nur wenige Fußgänger mit einer geringfügigen Komfortei</w:t>
      </w:r>
      <w:r>
        <w:rPr>
          <w:rFonts w:asciiTheme="minorHAnsi" w:hAnsiTheme="minorHAnsi" w:cstheme="minorHAnsi"/>
        </w:rPr>
        <w:t>nbuße und mehr Eigenverantwortu</w:t>
      </w:r>
      <w:r w:rsidR="00635823">
        <w:rPr>
          <w:rFonts w:asciiTheme="minorHAnsi" w:hAnsiTheme="minorHAnsi" w:cstheme="minorHAnsi"/>
        </w:rPr>
        <w:t>n</w:t>
      </w:r>
      <w:r w:rsidRPr="002012A6">
        <w:rPr>
          <w:rFonts w:asciiTheme="minorHAnsi" w:hAnsiTheme="minorHAnsi" w:cstheme="minorHAnsi"/>
        </w:rPr>
        <w:t>g wie dem Mitführen einer Taschenlampe verbunden, worauf man sich gut einstellen und auch gut gewöhnen kann.</w:t>
      </w:r>
      <w:r>
        <w:rPr>
          <w:rFonts w:asciiTheme="minorHAnsi" w:hAnsiTheme="minorHAnsi" w:cstheme="minorHAnsi"/>
        </w:rPr>
        <w:t xml:space="preserve"> Viele Kommunen nutzen die Abschaltung bereits, in erster Linie zur Energie- und Kosteneinsparung mit dem größten Nutzen für die Biodiversität. </w:t>
      </w:r>
    </w:p>
    <w:p w:rsidR="001D21DD" w:rsidRPr="00CC0B9F" w:rsidRDefault="001D21DD" w:rsidP="00A71BF8">
      <w:pPr>
        <w:pStyle w:val="StandardWeb"/>
        <w:spacing w:before="0" w:beforeAutospacing="0" w:after="80" w:afterAutospacing="0"/>
        <w:jc w:val="both"/>
        <w:rPr>
          <w:rFonts w:asciiTheme="minorHAnsi" w:hAnsiTheme="minorHAnsi" w:cstheme="minorHAnsi"/>
          <w:b/>
        </w:rPr>
      </w:pPr>
      <w:r w:rsidRPr="00CC0B9F">
        <w:rPr>
          <w:rFonts w:asciiTheme="minorHAnsi" w:hAnsiTheme="minorHAnsi" w:cstheme="minorHAnsi"/>
          <w:b/>
        </w:rPr>
        <w:t>Nachtschutz ist Arten</w:t>
      </w:r>
      <w:r w:rsidR="005E0F0C" w:rsidRPr="00CC0B9F">
        <w:rPr>
          <w:rFonts w:asciiTheme="minorHAnsi" w:hAnsiTheme="minorHAnsi" w:cstheme="minorHAnsi"/>
          <w:b/>
        </w:rPr>
        <w:t>schutz – Tipps für mehr Naturnacht</w:t>
      </w:r>
      <w:r w:rsidR="00635823" w:rsidRPr="00CC0B9F">
        <w:rPr>
          <w:rFonts w:asciiTheme="minorHAnsi" w:hAnsiTheme="minorHAnsi" w:cstheme="minorHAnsi"/>
          <w:b/>
        </w:rPr>
        <w:t xml:space="preserve"> im eigenen Garten</w:t>
      </w:r>
      <w:r w:rsidR="00CC0B9F">
        <w:rPr>
          <w:rFonts w:asciiTheme="minorHAnsi" w:hAnsiTheme="minorHAnsi" w:cstheme="minorHAnsi"/>
          <w:b/>
        </w:rPr>
        <w:t xml:space="preserve"> für den Igel</w:t>
      </w:r>
    </w:p>
    <w:p w:rsidR="001D21DD" w:rsidRPr="001D21DD" w:rsidRDefault="00CC0B9F" w:rsidP="00A71BF8">
      <w:pPr>
        <w:spacing w:after="80" w:line="240" w:lineRule="auto"/>
        <w:jc w:val="both"/>
        <w:rPr>
          <w:sz w:val="24"/>
          <w:szCs w:val="24"/>
        </w:rPr>
      </w:pPr>
      <w:r>
        <w:rPr>
          <w:sz w:val="24"/>
          <w:szCs w:val="24"/>
        </w:rPr>
        <w:t>Über das Anlegen von naturnahen Gärten, die für Igel ein großes Nahrungsangebot bereithalten, informieren viele Naturschutzverbände auf ihren Webseiten.</w:t>
      </w:r>
      <w:r w:rsidR="00E7158B">
        <w:rPr>
          <w:sz w:val="24"/>
          <w:szCs w:val="24"/>
        </w:rPr>
        <w:t xml:space="preserve"> Dazu zählt auch, dass Gärten grundsätzlich durchlässig </w:t>
      </w:r>
      <w:r w:rsidR="00BC5957">
        <w:rPr>
          <w:sz w:val="24"/>
          <w:szCs w:val="24"/>
        </w:rPr>
        <w:t xml:space="preserve">und offen </w:t>
      </w:r>
      <w:r w:rsidR="00E7158B">
        <w:rPr>
          <w:sz w:val="24"/>
          <w:szCs w:val="24"/>
        </w:rPr>
        <w:t xml:space="preserve">sind. </w:t>
      </w:r>
      <w:r>
        <w:rPr>
          <w:sz w:val="24"/>
          <w:szCs w:val="24"/>
        </w:rPr>
        <w:t xml:space="preserve">Für nachtaktive Arten ist vor allem Dunkelheit die wichtigste Voraussetzung für artgerechtes Verhalten. Daher: </w:t>
      </w:r>
      <w:r w:rsidR="001D21DD" w:rsidRPr="001D21DD">
        <w:rPr>
          <w:sz w:val="24"/>
          <w:szCs w:val="24"/>
        </w:rPr>
        <w:t>Im Garten und auf Grünflächen</w:t>
      </w:r>
      <w:r w:rsidR="005E0F0C">
        <w:rPr>
          <w:sz w:val="24"/>
          <w:szCs w:val="24"/>
        </w:rPr>
        <w:t xml:space="preserve">, Hecken, Gebüschen und Bäume </w:t>
      </w:r>
      <w:r w:rsidR="00574123">
        <w:rPr>
          <w:sz w:val="24"/>
          <w:szCs w:val="24"/>
        </w:rPr>
        <w:t xml:space="preserve">bitte </w:t>
      </w:r>
      <w:r w:rsidR="00F237A2">
        <w:rPr>
          <w:sz w:val="24"/>
          <w:szCs w:val="24"/>
        </w:rPr>
        <w:t xml:space="preserve">kein </w:t>
      </w:r>
      <w:r w:rsidR="001D21DD" w:rsidRPr="001D21DD">
        <w:rPr>
          <w:sz w:val="24"/>
          <w:szCs w:val="24"/>
        </w:rPr>
        <w:t>Kunstlicht. „Omas Garten“ ohne künstliche Lic</w:t>
      </w:r>
      <w:r w:rsidR="001D21DD">
        <w:rPr>
          <w:sz w:val="24"/>
          <w:szCs w:val="24"/>
        </w:rPr>
        <w:t xml:space="preserve">htquellen ist dabei das Vorbild und </w:t>
      </w:r>
      <w:r w:rsidR="00574123">
        <w:rPr>
          <w:sz w:val="24"/>
          <w:szCs w:val="24"/>
        </w:rPr>
        <w:t xml:space="preserve">insekten- und </w:t>
      </w:r>
      <w:r w:rsidR="001D21DD">
        <w:rPr>
          <w:sz w:val="24"/>
          <w:szCs w:val="24"/>
        </w:rPr>
        <w:t>igelfreundlich</w:t>
      </w:r>
      <w:r w:rsidR="00BC5957">
        <w:rPr>
          <w:sz w:val="24"/>
          <w:szCs w:val="24"/>
        </w:rPr>
        <w:t xml:space="preserve">. Da auch Nachbars Licht auf den eigenen Garten einwirken kann, sollte man hier das Gespräch suchen. </w:t>
      </w:r>
    </w:p>
    <w:p w:rsidR="001D21DD" w:rsidRPr="001D21DD" w:rsidRDefault="001D21DD" w:rsidP="00A71BF8">
      <w:pPr>
        <w:spacing w:after="80" w:line="240" w:lineRule="auto"/>
        <w:jc w:val="both"/>
        <w:rPr>
          <w:sz w:val="2"/>
          <w:szCs w:val="24"/>
        </w:rPr>
      </w:pPr>
    </w:p>
    <w:p w:rsidR="001D21DD" w:rsidRPr="00AB1949" w:rsidRDefault="001D21DD" w:rsidP="00A71BF8">
      <w:pPr>
        <w:spacing w:after="80" w:line="240" w:lineRule="auto"/>
        <w:jc w:val="both"/>
        <w:rPr>
          <w:sz w:val="24"/>
          <w:szCs w:val="24"/>
        </w:rPr>
      </w:pPr>
      <w:r w:rsidRPr="00AB1949">
        <w:rPr>
          <w:sz w:val="24"/>
          <w:szCs w:val="24"/>
        </w:rPr>
        <w:t>Und falls man doch etwas Licht braucht - z.B. am Hauseingang - dann gilt:</w:t>
      </w:r>
    </w:p>
    <w:p w:rsidR="001D21DD" w:rsidRPr="005E0F0C" w:rsidRDefault="005E0F0C" w:rsidP="00A71BF8">
      <w:pPr>
        <w:pStyle w:val="Listenabsatz"/>
        <w:numPr>
          <w:ilvl w:val="0"/>
          <w:numId w:val="4"/>
        </w:numPr>
        <w:spacing w:after="80" w:line="240" w:lineRule="auto"/>
        <w:jc w:val="both"/>
        <w:rPr>
          <w:sz w:val="24"/>
          <w:szCs w:val="24"/>
        </w:rPr>
      </w:pPr>
      <w:r w:rsidRPr="005E0F0C">
        <w:rPr>
          <w:sz w:val="24"/>
          <w:szCs w:val="24"/>
        </w:rPr>
        <w:t xml:space="preserve">zunächst </w:t>
      </w:r>
      <w:r w:rsidR="001D21DD" w:rsidRPr="005E0F0C">
        <w:rPr>
          <w:sz w:val="24"/>
          <w:szCs w:val="24"/>
        </w:rPr>
        <w:t>prüfen, ob nicht die Straßen</w:t>
      </w:r>
      <w:r w:rsidRPr="005E0F0C">
        <w:rPr>
          <w:sz w:val="24"/>
          <w:szCs w:val="24"/>
        </w:rPr>
        <w:t>- und Umgebungs</w:t>
      </w:r>
      <w:r w:rsidR="001D21DD" w:rsidRPr="005E0F0C">
        <w:rPr>
          <w:sz w:val="24"/>
          <w:szCs w:val="24"/>
        </w:rPr>
        <w:t>beleuchtung ausreicht</w:t>
      </w:r>
    </w:p>
    <w:p w:rsidR="001D21DD" w:rsidRPr="005E0F0C" w:rsidRDefault="001D21DD" w:rsidP="00A71BF8">
      <w:pPr>
        <w:pStyle w:val="Listenabsatz"/>
        <w:numPr>
          <w:ilvl w:val="0"/>
          <w:numId w:val="4"/>
        </w:numPr>
        <w:spacing w:after="80" w:line="240" w:lineRule="auto"/>
        <w:jc w:val="both"/>
        <w:rPr>
          <w:sz w:val="24"/>
          <w:szCs w:val="24"/>
        </w:rPr>
      </w:pPr>
      <w:r w:rsidRPr="005E0F0C">
        <w:rPr>
          <w:sz w:val="24"/>
          <w:szCs w:val="24"/>
        </w:rPr>
        <w:t>lichtunabhängige Lösungen wie Markierungen</w:t>
      </w:r>
      <w:r w:rsidR="00574123" w:rsidRPr="005E0F0C">
        <w:rPr>
          <w:sz w:val="24"/>
          <w:szCs w:val="24"/>
        </w:rPr>
        <w:t xml:space="preserve"> und die </w:t>
      </w:r>
      <w:r w:rsidRPr="005E0F0C">
        <w:rPr>
          <w:sz w:val="24"/>
          <w:szCs w:val="24"/>
        </w:rPr>
        <w:t xml:space="preserve">Nutzung </w:t>
      </w:r>
      <w:r w:rsidR="003206A4">
        <w:rPr>
          <w:sz w:val="24"/>
          <w:szCs w:val="24"/>
        </w:rPr>
        <w:t xml:space="preserve">von </w:t>
      </w:r>
      <w:r w:rsidRPr="005E0F0C">
        <w:rPr>
          <w:sz w:val="24"/>
          <w:szCs w:val="24"/>
        </w:rPr>
        <w:t xml:space="preserve">Taschenlampen bevorzugen </w:t>
      </w:r>
    </w:p>
    <w:p w:rsidR="005E0F0C" w:rsidRPr="005E0F0C" w:rsidRDefault="00574123" w:rsidP="00A71BF8">
      <w:pPr>
        <w:pStyle w:val="Listenabsatz"/>
        <w:numPr>
          <w:ilvl w:val="0"/>
          <w:numId w:val="4"/>
        </w:numPr>
        <w:spacing w:after="80" w:line="240" w:lineRule="auto"/>
        <w:jc w:val="both"/>
        <w:rPr>
          <w:sz w:val="24"/>
          <w:szCs w:val="24"/>
        </w:rPr>
      </w:pPr>
      <w:r w:rsidRPr="005E0F0C">
        <w:rPr>
          <w:sz w:val="24"/>
          <w:szCs w:val="24"/>
        </w:rPr>
        <w:t xml:space="preserve">wenn </w:t>
      </w:r>
      <w:r w:rsidR="005E0F0C" w:rsidRPr="005E0F0C">
        <w:rPr>
          <w:sz w:val="24"/>
          <w:szCs w:val="24"/>
        </w:rPr>
        <w:t>L</w:t>
      </w:r>
      <w:r w:rsidRPr="005E0F0C">
        <w:rPr>
          <w:sz w:val="24"/>
          <w:szCs w:val="24"/>
        </w:rPr>
        <w:t xml:space="preserve">icht, </w:t>
      </w:r>
    </w:p>
    <w:p w:rsidR="00574123" w:rsidRPr="005E0F0C" w:rsidRDefault="00AB1949" w:rsidP="00A71BF8">
      <w:pPr>
        <w:pStyle w:val="Listenabsatz"/>
        <w:numPr>
          <w:ilvl w:val="0"/>
          <w:numId w:val="6"/>
        </w:numPr>
        <w:spacing w:after="80" w:line="240" w:lineRule="auto"/>
        <w:ind w:left="567"/>
        <w:jc w:val="both"/>
        <w:rPr>
          <w:sz w:val="24"/>
          <w:szCs w:val="24"/>
        </w:rPr>
      </w:pPr>
      <w:r>
        <w:rPr>
          <w:sz w:val="24"/>
          <w:szCs w:val="24"/>
        </w:rPr>
        <w:t xml:space="preserve">dann nur nach unten strahlen und </w:t>
      </w:r>
      <w:r w:rsidR="00574123" w:rsidRPr="005E0F0C">
        <w:rPr>
          <w:sz w:val="24"/>
          <w:szCs w:val="24"/>
        </w:rPr>
        <w:t>darauf achten, dass Grünstrukturen dunkel bleiben</w:t>
      </w:r>
    </w:p>
    <w:p w:rsidR="001D21DD" w:rsidRPr="005E0F0C" w:rsidRDefault="001D21DD" w:rsidP="00A71BF8">
      <w:pPr>
        <w:pStyle w:val="Listenabsatz"/>
        <w:numPr>
          <w:ilvl w:val="0"/>
          <w:numId w:val="6"/>
        </w:numPr>
        <w:spacing w:after="80" w:line="240" w:lineRule="auto"/>
        <w:ind w:left="567"/>
        <w:jc w:val="both"/>
        <w:rPr>
          <w:sz w:val="24"/>
          <w:szCs w:val="24"/>
        </w:rPr>
      </w:pPr>
      <w:r w:rsidRPr="005E0F0C">
        <w:rPr>
          <w:sz w:val="24"/>
          <w:szCs w:val="24"/>
        </w:rPr>
        <w:t>sparsam, nur so viel Licht wie nötig</w:t>
      </w:r>
      <w:r w:rsidR="00AB1949">
        <w:rPr>
          <w:sz w:val="24"/>
          <w:szCs w:val="24"/>
        </w:rPr>
        <w:t xml:space="preserve">; </w:t>
      </w:r>
      <w:r w:rsidR="00DB2505">
        <w:rPr>
          <w:sz w:val="24"/>
          <w:szCs w:val="24"/>
        </w:rPr>
        <w:t xml:space="preserve">100 – 300 Lumen Lichtstrom </w:t>
      </w:r>
      <w:r w:rsidR="00DB2505" w:rsidRPr="00DB2505">
        <w:rPr>
          <w:sz w:val="24"/>
          <w:szCs w:val="24"/>
        </w:rPr>
        <w:t>reichen</w:t>
      </w:r>
      <w:r w:rsidR="00DB2505">
        <w:t xml:space="preserve"> </w:t>
      </w:r>
      <w:r w:rsidR="00DB2505" w:rsidRPr="00DB2505">
        <w:rPr>
          <w:sz w:val="24"/>
        </w:rPr>
        <w:t>dabei</w:t>
      </w:r>
      <w:r w:rsidR="00DB2505">
        <w:rPr>
          <w:sz w:val="24"/>
          <w:szCs w:val="24"/>
        </w:rPr>
        <w:t xml:space="preserve"> </w:t>
      </w:r>
      <w:r w:rsidRPr="005E0F0C">
        <w:rPr>
          <w:sz w:val="24"/>
          <w:szCs w:val="24"/>
        </w:rPr>
        <w:t>völlig aus</w:t>
      </w:r>
    </w:p>
    <w:p w:rsidR="001D21DD" w:rsidRPr="005E0F0C" w:rsidRDefault="001D21DD" w:rsidP="00A71BF8">
      <w:pPr>
        <w:pStyle w:val="Listenabsatz"/>
        <w:numPr>
          <w:ilvl w:val="0"/>
          <w:numId w:val="6"/>
        </w:numPr>
        <w:spacing w:after="80" w:line="240" w:lineRule="auto"/>
        <w:ind w:left="567"/>
        <w:jc w:val="both"/>
        <w:rPr>
          <w:sz w:val="24"/>
          <w:szCs w:val="24"/>
        </w:rPr>
      </w:pPr>
      <w:r w:rsidRPr="005E0F0C">
        <w:rPr>
          <w:sz w:val="24"/>
          <w:szCs w:val="24"/>
        </w:rPr>
        <w:t xml:space="preserve">bitte nur warme, bernsteinfarbene </w:t>
      </w:r>
      <w:r w:rsidR="00AB1949">
        <w:rPr>
          <w:sz w:val="24"/>
          <w:szCs w:val="24"/>
        </w:rPr>
        <w:t xml:space="preserve">Farbtemperaturen </w:t>
      </w:r>
      <w:r w:rsidRPr="005E0F0C">
        <w:rPr>
          <w:sz w:val="24"/>
          <w:szCs w:val="24"/>
        </w:rPr>
        <w:t>einsetzen</w:t>
      </w:r>
      <w:r w:rsidR="00AB1949">
        <w:rPr>
          <w:sz w:val="24"/>
          <w:szCs w:val="24"/>
        </w:rPr>
        <w:t xml:space="preserve">; </w:t>
      </w:r>
      <w:r w:rsidRPr="005E0F0C">
        <w:rPr>
          <w:sz w:val="24"/>
          <w:szCs w:val="24"/>
        </w:rPr>
        <w:t xml:space="preserve">2200 bis </w:t>
      </w:r>
      <w:r w:rsidR="00AB1949">
        <w:rPr>
          <w:sz w:val="24"/>
          <w:szCs w:val="24"/>
        </w:rPr>
        <w:t>max. 2700 Kelvin</w:t>
      </w:r>
      <w:r w:rsidR="003206A4">
        <w:rPr>
          <w:sz w:val="24"/>
          <w:szCs w:val="24"/>
        </w:rPr>
        <w:t xml:space="preserve"> – die Farbtemperatur kann nachträglich mit Filterfolie verbessert werden</w:t>
      </w:r>
      <w:r w:rsidR="00AB1949">
        <w:rPr>
          <w:sz w:val="24"/>
          <w:szCs w:val="24"/>
        </w:rPr>
        <w:t xml:space="preserve"> </w:t>
      </w:r>
    </w:p>
    <w:p w:rsidR="001A0ADF" w:rsidRPr="005E0F0C" w:rsidRDefault="001A0ADF" w:rsidP="00A71BF8">
      <w:pPr>
        <w:pStyle w:val="Listenabsatz"/>
        <w:numPr>
          <w:ilvl w:val="0"/>
          <w:numId w:val="6"/>
        </w:numPr>
        <w:spacing w:after="80" w:line="240" w:lineRule="auto"/>
        <w:ind w:left="567"/>
        <w:jc w:val="both"/>
        <w:rPr>
          <w:sz w:val="24"/>
          <w:szCs w:val="24"/>
        </w:rPr>
      </w:pPr>
      <w:r w:rsidRPr="005E0F0C">
        <w:rPr>
          <w:sz w:val="24"/>
          <w:szCs w:val="24"/>
        </w:rPr>
        <w:t>Schalter sind besser steuerbar und Bewegungsmeldern vorzuziehen</w:t>
      </w:r>
      <w:r w:rsidR="005E0F0C" w:rsidRPr="005E0F0C">
        <w:rPr>
          <w:sz w:val="24"/>
          <w:szCs w:val="24"/>
        </w:rPr>
        <w:t xml:space="preserve">, </w:t>
      </w:r>
      <w:r w:rsidR="00AB1949">
        <w:rPr>
          <w:sz w:val="24"/>
          <w:szCs w:val="24"/>
        </w:rPr>
        <w:t xml:space="preserve">vorhandene </w:t>
      </w:r>
      <w:r w:rsidR="005E0F0C" w:rsidRPr="005E0F0C">
        <w:rPr>
          <w:sz w:val="24"/>
          <w:szCs w:val="24"/>
        </w:rPr>
        <w:t>Bewegungsmelder weniger empfindlich einstellen</w:t>
      </w:r>
      <w:r w:rsidR="00DB2505">
        <w:rPr>
          <w:sz w:val="24"/>
          <w:szCs w:val="24"/>
        </w:rPr>
        <w:t>, da sie sonst unkontrolliert auslösen</w:t>
      </w:r>
    </w:p>
    <w:p w:rsidR="001D21DD" w:rsidRPr="005E0F0C" w:rsidRDefault="001D21DD" w:rsidP="00A71BF8">
      <w:pPr>
        <w:pStyle w:val="Listenabsatz"/>
        <w:numPr>
          <w:ilvl w:val="0"/>
          <w:numId w:val="6"/>
        </w:numPr>
        <w:spacing w:after="80" w:line="240" w:lineRule="auto"/>
        <w:ind w:left="567"/>
        <w:jc w:val="both"/>
        <w:rPr>
          <w:sz w:val="24"/>
          <w:szCs w:val="24"/>
        </w:rPr>
      </w:pPr>
      <w:r w:rsidRPr="005E0F0C">
        <w:rPr>
          <w:sz w:val="24"/>
          <w:szCs w:val="24"/>
        </w:rPr>
        <w:t>und immer gilt: ausschalten, wenn nicht benötigt und in der Nacht</w:t>
      </w:r>
    </w:p>
    <w:p w:rsidR="005E0F0C" w:rsidRPr="00D25149" w:rsidRDefault="005E0F0C" w:rsidP="00A71BF8">
      <w:pPr>
        <w:spacing w:after="80" w:line="240" w:lineRule="auto"/>
        <w:jc w:val="both"/>
        <w:rPr>
          <w:sz w:val="10"/>
          <w:szCs w:val="24"/>
        </w:rPr>
      </w:pPr>
    </w:p>
    <w:p w:rsidR="001D21DD" w:rsidRPr="001D21DD" w:rsidRDefault="001D21DD" w:rsidP="00A71BF8">
      <w:pPr>
        <w:spacing w:after="80" w:line="240" w:lineRule="auto"/>
        <w:jc w:val="both"/>
        <w:rPr>
          <w:sz w:val="24"/>
          <w:szCs w:val="24"/>
        </w:rPr>
      </w:pPr>
      <w:r w:rsidRPr="001D21DD">
        <w:rPr>
          <w:sz w:val="24"/>
          <w:szCs w:val="24"/>
        </w:rPr>
        <w:t>Das spart nicht nur Energie, sondern ist rücksichtsvoll gegenüber Tieren, Pflanzen, Nachbarn und uns selbst.</w:t>
      </w:r>
    </w:p>
    <w:p w:rsidR="00DB2505" w:rsidRPr="00182C26" w:rsidRDefault="00DB2505" w:rsidP="00A71BF8">
      <w:pPr>
        <w:spacing w:after="80" w:line="240" w:lineRule="auto"/>
        <w:rPr>
          <w:rFonts w:eastAsia="Times New Roman" w:cstheme="minorHAnsi"/>
          <w:sz w:val="24"/>
          <w:szCs w:val="24"/>
          <w:u w:val="single"/>
          <w:lang w:eastAsia="de-DE"/>
        </w:rPr>
      </w:pPr>
      <w:r w:rsidRPr="00182C26">
        <w:rPr>
          <w:rFonts w:cstheme="minorHAnsi"/>
          <w:u w:val="single"/>
        </w:rPr>
        <w:br w:type="page"/>
      </w:r>
    </w:p>
    <w:p w:rsidR="00DE2C39" w:rsidRPr="00A8438E" w:rsidRDefault="00DE2C39" w:rsidP="00A71BF8">
      <w:pPr>
        <w:pStyle w:val="StandardWeb"/>
        <w:spacing w:before="0" w:beforeAutospacing="0" w:after="80" w:afterAutospacing="0"/>
        <w:rPr>
          <w:rFonts w:asciiTheme="minorHAnsi" w:hAnsiTheme="minorHAnsi" w:cstheme="minorHAnsi"/>
          <w:u w:val="single"/>
          <w:lang w:val="en-GB"/>
        </w:rPr>
      </w:pPr>
      <w:proofErr w:type="spellStart"/>
      <w:r w:rsidRPr="00A8438E">
        <w:rPr>
          <w:rFonts w:asciiTheme="minorHAnsi" w:hAnsiTheme="minorHAnsi" w:cstheme="minorHAnsi"/>
          <w:u w:val="single"/>
          <w:lang w:val="en-GB"/>
        </w:rPr>
        <w:lastRenderedPageBreak/>
        <w:t>Quellen</w:t>
      </w:r>
      <w:proofErr w:type="spellEnd"/>
      <w:r w:rsidRPr="00A8438E">
        <w:rPr>
          <w:rFonts w:asciiTheme="minorHAnsi" w:hAnsiTheme="minorHAnsi" w:cstheme="minorHAnsi"/>
          <w:u w:val="single"/>
          <w:lang w:val="en-GB"/>
        </w:rPr>
        <w:t xml:space="preserve">: </w:t>
      </w:r>
    </w:p>
    <w:p w:rsidR="00DE2C39" w:rsidRPr="00536EF3" w:rsidRDefault="00DE2C39" w:rsidP="00A71BF8">
      <w:pPr>
        <w:pStyle w:val="StandardWeb"/>
        <w:numPr>
          <w:ilvl w:val="0"/>
          <w:numId w:val="7"/>
        </w:numPr>
        <w:spacing w:before="0" w:beforeAutospacing="0" w:after="80" w:afterAutospacing="0"/>
        <w:ind w:left="357" w:hanging="357"/>
        <w:contextualSpacing/>
        <w:jc w:val="both"/>
        <w:rPr>
          <w:rStyle w:val="Hyperlink"/>
          <w:rFonts w:asciiTheme="minorHAnsi" w:hAnsiTheme="minorHAnsi" w:cstheme="minorHAnsi"/>
          <w:color w:val="auto"/>
          <w:sz w:val="20"/>
          <w:u w:val="none"/>
          <w:lang w:val="en-GB"/>
        </w:rPr>
      </w:pPr>
      <w:r w:rsidRPr="00376574">
        <w:rPr>
          <w:rFonts w:asciiTheme="minorHAnsi" w:hAnsiTheme="minorHAnsi" w:cstheme="minorHAnsi"/>
          <w:color w:val="1F2527"/>
          <w:sz w:val="20"/>
          <w:shd w:val="clear" w:color="auto" w:fill="FFFFFF"/>
          <w:lang w:val="en-GB"/>
        </w:rPr>
        <w:t xml:space="preserve">„Moving in the Dark – Evidence for an Influence of Artificial Light at Night on the Movement Behaviour of </w:t>
      </w:r>
      <w:proofErr w:type="spellStart"/>
      <w:r w:rsidRPr="00376574">
        <w:rPr>
          <w:rFonts w:asciiTheme="minorHAnsi" w:hAnsiTheme="minorHAnsi" w:cstheme="minorHAnsi"/>
          <w:color w:val="1F2527"/>
          <w:sz w:val="20"/>
          <w:shd w:val="clear" w:color="auto" w:fill="FFFFFF"/>
          <w:lang w:val="en-GB"/>
        </w:rPr>
        <w:t>Euroepan</w:t>
      </w:r>
      <w:proofErr w:type="spellEnd"/>
      <w:r w:rsidRPr="00376574">
        <w:rPr>
          <w:rFonts w:asciiTheme="minorHAnsi" w:hAnsiTheme="minorHAnsi" w:cstheme="minorHAnsi"/>
          <w:color w:val="1F2527"/>
          <w:sz w:val="20"/>
          <w:shd w:val="clear" w:color="auto" w:fill="FFFFFF"/>
          <w:lang w:val="en-GB"/>
        </w:rPr>
        <w:t xml:space="preserve"> Hedgehogs (</w:t>
      </w:r>
      <w:proofErr w:type="spellStart"/>
      <w:r w:rsidRPr="00376574">
        <w:rPr>
          <w:rFonts w:asciiTheme="minorHAnsi" w:hAnsiTheme="minorHAnsi" w:cstheme="minorHAnsi"/>
          <w:color w:val="1F2527"/>
          <w:sz w:val="20"/>
          <w:shd w:val="clear" w:color="auto" w:fill="FFFFFF"/>
          <w:lang w:val="en-GB"/>
        </w:rPr>
        <w:t>Erinaccus</w:t>
      </w:r>
      <w:proofErr w:type="spellEnd"/>
      <w:r w:rsidRPr="00376574">
        <w:rPr>
          <w:rFonts w:asciiTheme="minorHAnsi" w:hAnsiTheme="minorHAnsi" w:cstheme="minorHAnsi"/>
          <w:color w:val="1F2527"/>
          <w:sz w:val="20"/>
          <w:shd w:val="clear" w:color="auto" w:fill="FFFFFF"/>
          <w:lang w:val="en-GB"/>
        </w:rPr>
        <w:t xml:space="preserve"> </w:t>
      </w:r>
      <w:proofErr w:type="spellStart"/>
      <w:r w:rsidRPr="00376574">
        <w:rPr>
          <w:rFonts w:asciiTheme="minorHAnsi" w:hAnsiTheme="minorHAnsi" w:cstheme="minorHAnsi"/>
          <w:color w:val="1F2527"/>
          <w:sz w:val="20"/>
          <w:shd w:val="clear" w:color="auto" w:fill="FFFFFF"/>
          <w:lang w:val="en-GB"/>
        </w:rPr>
        <w:t>europaeus</w:t>
      </w:r>
      <w:proofErr w:type="spellEnd"/>
      <w:r w:rsidRPr="00376574">
        <w:rPr>
          <w:rFonts w:asciiTheme="minorHAnsi" w:hAnsiTheme="minorHAnsi" w:cstheme="minorHAnsi"/>
          <w:color w:val="1F2527"/>
          <w:sz w:val="20"/>
          <w:shd w:val="clear" w:color="auto" w:fill="FFFFFF"/>
          <w:lang w:val="en-GB"/>
        </w:rPr>
        <w:t>)</w:t>
      </w:r>
      <w:r w:rsidR="00376574">
        <w:rPr>
          <w:rFonts w:asciiTheme="minorHAnsi" w:hAnsiTheme="minorHAnsi" w:cstheme="minorHAnsi"/>
          <w:color w:val="1F2527"/>
          <w:sz w:val="20"/>
          <w:shd w:val="clear" w:color="auto" w:fill="FFFFFF"/>
          <w:lang w:val="en-GB"/>
        </w:rPr>
        <w:t xml:space="preserve"> (2020)</w:t>
      </w:r>
      <w:r w:rsidRPr="00376574">
        <w:rPr>
          <w:rFonts w:asciiTheme="minorHAnsi" w:hAnsiTheme="minorHAnsi" w:cstheme="minorHAnsi"/>
          <w:color w:val="1F2527"/>
          <w:sz w:val="20"/>
          <w:shd w:val="clear" w:color="auto" w:fill="FFFFFF"/>
          <w:lang w:val="en-GB"/>
        </w:rPr>
        <w:t>:</w:t>
      </w:r>
      <w:r w:rsidR="00AA635C" w:rsidRPr="00376574">
        <w:rPr>
          <w:rFonts w:asciiTheme="minorHAnsi" w:hAnsiTheme="minorHAnsi" w:cstheme="minorHAnsi"/>
          <w:color w:val="1F2527"/>
          <w:sz w:val="20"/>
          <w:shd w:val="clear" w:color="auto" w:fill="FFFFFF"/>
          <w:lang w:val="en-GB"/>
        </w:rPr>
        <w:t xml:space="preserve"> </w:t>
      </w:r>
      <w:hyperlink r:id="rId9" w:history="1">
        <w:r w:rsidRPr="00376574">
          <w:rPr>
            <w:rStyle w:val="Hyperlink"/>
            <w:rFonts w:asciiTheme="minorHAnsi" w:hAnsiTheme="minorHAnsi" w:cstheme="minorHAnsi"/>
            <w:color w:val="002351"/>
            <w:sz w:val="20"/>
            <w:shd w:val="clear" w:color="auto" w:fill="FFFFFF"/>
            <w:lang w:val="en-GB"/>
          </w:rPr>
          <w:t>https://pub.uni-bielefeld.de/download/2945207/2945221/animals-10-01306.schubert.pdf</w:t>
        </w:r>
      </w:hyperlink>
    </w:p>
    <w:p w:rsidR="00376574" w:rsidRPr="00054C97" w:rsidRDefault="00376574" w:rsidP="00A71BF8">
      <w:pPr>
        <w:pStyle w:val="StandardWeb"/>
        <w:numPr>
          <w:ilvl w:val="0"/>
          <w:numId w:val="7"/>
        </w:numPr>
        <w:spacing w:before="0" w:beforeAutospacing="0" w:after="80" w:afterAutospacing="0"/>
        <w:ind w:left="357" w:hanging="357"/>
        <w:contextualSpacing/>
        <w:jc w:val="both"/>
        <w:rPr>
          <w:rStyle w:val="Hyperlink"/>
          <w:rFonts w:asciiTheme="minorHAnsi" w:hAnsiTheme="minorHAnsi" w:cstheme="minorHAnsi"/>
          <w:color w:val="auto"/>
          <w:sz w:val="16"/>
          <w:u w:val="none"/>
          <w:lang w:val="en-GB"/>
        </w:rPr>
      </w:pPr>
      <w:proofErr w:type="spellStart"/>
      <w:r w:rsidRPr="00192CB7">
        <w:rPr>
          <w:rFonts w:asciiTheme="minorHAnsi" w:hAnsiTheme="minorHAnsi" w:cstheme="minorHAnsi"/>
          <w:color w:val="1F2527"/>
          <w:sz w:val="20"/>
          <w:shd w:val="clear" w:color="auto" w:fill="FFFFFF"/>
          <w:lang w:val="en-GB"/>
        </w:rPr>
        <w:t>Auswirkungen</w:t>
      </w:r>
      <w:proofErr w:type="spellEnd"/>
      <w:r w:rsidRPr="00192CB7">
        <w:rPr>
          <w:rFonts w:asciiTheme="minorHAnsi" w:hAnsiTheme="minorHAnsi" w:cstheme="minorHAnsi"/>
          <w:color w:val="1F2527"/>
          <w:sz w:val="20"/>
          <w:shd w:val="clear" w:color="auto" w:fill="FFFFFF"/>
          <w:lang w:val="en-GB"/>
        </w:rPr>
        <w:t xml:space="preserve"> der </w:t>
      </w:r>
      <w:proofErr w:type="spellStart"/>
      <w:r w:rsidRPr="00192CB7">
        <w:rPr>
          <w:rFonts w:asciiTheme="minorHAnsi" w:hAnsiTheme="minorHAnsi" w:cstheme="minorHAnsi"/>
          <w:color w:val="1F2527"/>
          <w:sz w:val="20"/>
          <w:shd w:val="clear" w:color="auto" w:fill="FFFFFF"/>
          <w:lang w:val="en-GB"/>
        </w:rPr>
        <w:t>Beleuchtung</w:t>
      </w:r>
      <w:proofErr w:type="spellEnd"/>
      <w:r w:rsidRPr="00192CB7">
        <w:rPr>
          <w:rFonts w:asciiTheme="minorHAnsi" w:hAnsiTheme="minorHAnsi" w:cstheme="minorHAnsi"/>
          <w:color w:val="1F2527"/>
          <w:sz w:val="20"/>
          <w:shd w:val="clear" w:color="auto" w:fill="FFFFFF"/>
          <w:lang w:val="en-GB"/>
        </w:rPr>
        <w:t xml:space="preserve"> auf die </w:t>
      </w:r>
      <w:proofErr w:type="spellStart"/>
      <w:r w:rsidRPr="00192CB7">
        <w:rPr>
          <w:rFonts w:asciiTheme="minorHAnsi" w:hAnsiTheme="minorHAnsi" w:cstheme="minorHAnsi"/>
          <w:color w:val="1F2527"/>
          <w:sz w:val="20"/>
          <w:shd w:val="clear" w:color="auto" w:fill="FFFFFF"/>
          <w:lang w:val="en-GB"/>
        </w:rPr>
        <w:t>Beutetiere</w:t>
      </w:r>
      <w:proofErr w:type="spellEnd"/>
      <w:r w:rsidRPr="00192CB7">
        <w:rPr>
          <w:rFonts w:asciiTheme="minorHAnsi" w:hAnsiTheme="minorHAnsi" w:cstheme="minorHAnsi"/>
          <w:color w:val="1F2527"/>
          <w:sz w:val="20"/>
          <w:shd w:val="clear" w:color="auto" w:fill="FFFFFF"/>
          <w:lang w:val="en-GB"/>
        </w:rPr>
        <w:t xml:space="preserve"> der </w:t>
      </w:r>
      <w:proofErr w:type="spellStart"/>
      <w:r w:rsidRPr="00192CB7">
        <w:rPr>
          <w:rFonts w:asciiTheme="minorHAnsi" w:hAnsiTheme="minorHAnsi" w:cstheme="minorHAnsi"/>
          <w:color w:val="1F2527"/>
          <w:sz w:val="20"/>
          <w:shd w:val="clear" w:color="auto" w:fill="FFFFFF"/>
          <w:lang w:val="en-GB"/>
        </w:rPr>
        <w:t>Igel</w:t>
      </w:r>
      <w:proofErr w:type="spellEnd"/>
      <w:r w:rsidRPr="00192CB7">
        <w:rPr>
          <w:rFonts w:asciiTheme="minorHAnsi" w:hAnsiTheme="minorHAnsi" w:cstheme="minorHAnsi"/>
          <w:color w:val="1F2527"/>
          <w:sz w:val="20"/>
          <w:shd w:val="clear" w:color="auto" w:fill="FFFFFF"/>
          <w:lang w:val="en-GB"/>
        </w:rPr>
        <w:t xml:space="preserve">, den </w:t>
      </w:r>
      <w:proofErr w:type="spellStart"/>
      <w:r w:rsidRPr="00192CB7">
        <w:rPr>
          <w:rFonts w:asciiTheme="minorHAnsi" w:hAnsiTheme="minorHAnsi" w:cstheme="minorHAnsi"/>
          <w:color w:val="1F2527"/>
          <w:sz w:val="20"/>
          <w:shd w:val="clear" w:color="auto" w:fill="FFFFFF"/>
          <w:lang w:val="en-GB"/>
        </w:rPr>
        <w:t>Fortpflanzungserfolg</w:t>
      </w:r>
      <w:proofErr w:type="spellEnd"/>
      <w:r w:rsidRPr="00192CB7">
        <w:rPr>
          <w:rFonts w:asciiTheme="minorHAnsi" w:hAnsiTheme="minorHAnsi" w:cstheme="minorHAnsi"/>
          <w:color w:val="1F2527"/>
          <w:sz w:val="20"/>
          <w:shd w:val="clear" w:color="auto" w:fill="FFFFFF"/>
          <w:lang w:val="en-GB"/>
        </w:rPr>
        <w:t xml:space="preserve"> und das Prädationsrisiko (2020): </w:t>
      </w:r>
      <w:hyperlink r:id="rId10" w:history="1">
        <w:r w:rsidRPr="00192CB7">
          <w:rPr>
            <w:rStyle w:val="Hyperlink"/>
            <w:rFonts w:asciiTheme="minorHAnsi" w:hAnsiTheme="minorHAnsi" w:cstheme="minorHAnsi"/>
            <w:sz w:val="20"/>
            <w:lang w:val="en-GB"/>
          </w:rPr>
          <w:t>Effects of Artificial Light at Night (ALAN) on European Hedgehog Activity at Supplementary Feeding Stations</w:t>
        </w:r>
      </w:hyperlink>
    </w:p>
    <w:p w:rsidR="00054C97" w:rsidRPr="00536EF3" w:rsidRDefault="00054C97" w:rsidP="00A71BF8">
      <w:pPr>
        <w:pStyle w:val="StandardWeb"/>
        <w:numPr>
          <w:ilvl w:val="0"/>
          <w:numId w:val="7"/>
        </w:numPr>
        <w:spacing w:before="0" w:beforeAutospacing="0" w:after="80" w:afterAutospacing="0"/>
        <w:ind w:left="357" w:hanging="357"/>
        <w:contextualSpacing/>
        <w:jc w:val="both"/>
        <w:rPr>
          <w:rStyle w:val="Hyperlink"/>
          <w:rFonts w:asciiTheme="minorHAnsi" w:hAnsiTheme="minorHAnsi" w:cstheme="minorHAnsi"/>
          <w:color w:val="auto"/>
          <w:sz w:val="16"/>
          <w:u w:val="none"/>
          <w:lang w:val="en-GB"/>
        </w:rPr>
      </w:pPr>
      <w:r>
        <w:rPr>
          <w:rFonts w:asciiTheme="minorHAnsi" w:hAnsiTheme="minorHAnsi" w:cstheme="minorHAnsi"/>
          <w:color w:val="1F2527"/>
          <w:sz w:val="20"/>
          <w:shd w:val="clear" w:color="auto" w:fill="FFFFFF"/>
          <w:lang w:val="en-GB"/>
        </w:rPr>
        <w:t>“Does artificial light interfere with the activity of nocturnal mammals”</w:t>
      </w:r>
      <w:r w:rsidRPr="00054C97">
        <w:rPr>
          <w:rStyle w:val="Hyperlink"/>
        </w:rPr>
        <w:t xml:space="preserve"> </w:t>
      </w:r>
      <w:hyperlink r:id="rId11" w:history="1">
        <w:r w:rsidRPr="00054C97">
          <w:rPr>
            <w:rStyle w:val="Hyperlink"/>
            <w:rFonts w:asciiTheme="minorHAnsi" w:hAnsiTheme="minorHAnsi" w:cstheme="minorHAnsi"/>
            <w:sz w:val="20"/>
            <w:lang w:val="en-GB"/>
          </w:rPr>
          <w:t xml:space="preserve">Does artificial light interfere with the activity of nocturnal mammals? An experimental study using </w:t>
        </w:r>
        <w:proofErr w:type="spellStart"/>
        <w:r w:rsidRPr="00054C97">
          <w:rPr>
            <w:rStyle w:val="Hyperlink"/>
            <w:rFonts w:asciiTheme="minorHAnsi" w:hAnsiTheme="minorHAnsi" w:cstheme="minorHAnsi"/>
            <w:sz w:val="20"/>
            <w:lang w:val="en-GB"/>
          </w:rPr>
          <w:t>road</w:t>
        </w:r>
        <w:proofErr w:type="spellEnd"/>
        <w:r w:rsidRPr="00054C97">
          <w:rPr>
            <w:rStyle w:val="Hyperlink"/>
            <w:rFonts w:asciiTheme="minorHAnsi" w:hAnsiTheme="minorHAnsi" w:cstheme="minorHAnsi"/>
            <w:sz w:val="20"/>
            <w:lang w:val="en-GB"/>
          </w:rPr>
          <w:t xml:space="preserve"> </w:t>
        </w:r>
        <w:proofErr w:type="spellStart"/>
        <w:r w:rsidRPr="00054C97">
          <w:rPr>
            <w:rStyle w:val="Hyperlink"/>
            <w:rFonts w:asciiTheme="minorHAnsi" w:hAnsiTheme="minorHAnsi" w:cstheme="minorHAnsi"/>
            <w:sz w:val="20"/>
            <w:lang w:val="en-GB"/>
          </w:rPr>
          <w:t>underpasses</w:t>
        </w:r>
        <w:proofErr w:type="spellEnd"/>
        <w:r w:rsidRPr="00054C97">
          <w:rPr>
            <w:rStyle w:val="Hyperlink"/>
            <w:rFonts w:asciiTheme="minorHAnsi" w:hAnsiTheme="minorHAnsi" w:cstheme="minorHAnsi"/>
            <w:sz w:val="20"/>
            <w:lang w:val="en-GB"/>
          </w:rPr>
          <w:t xml:space="preserve"> - </w:t>
        </w:r>
        <w:proofErr w:type="spellStart"/>
        <w:r w:rsidRPr="00054C97">
          <w:rPr>
            <w:rStyle w:val="Hyperlink"/>
            <w:rFonts w:asciiTheme="minorHAnsi" w:hAnsiTheme="minorHAnsi" w:cstheme="minorHAnsi"/>
            <w:sz w:val="20"/>
            <w:lang w:val="en-GB"/>
          </w:rPr>
          <w:t>ScienceDirect</w:t>
        </w:r>
        <w:proofErr w:type="spellEnd"/>
      </w:hyperlink>
    </w:p>
    <w:p w:rsidR="00AA635C" w:rsidRDefault="00DE2C39" w:rsidP="00A71BF8">
      <w:pPr>
        <w:pStyle w:val="StandardWeb"/>
        <w:numPr>
          <w:ilvl w:val="0"/>
          <w:numId w:val="7"/>
        </w:numPr>
        <w:spacing w:before="0" w:beforeAutospacing="0" w:after="80" w:afterAutospacing="0"/>
        <w:ind w:left="357" w:hanging="357"/>
        <w:contextualSpacing/>
        <w:jc w:val="both"/>
        <w:rPr>
          <w:rFonts w:asciiTheme="minorHAnsi" w:hAnsiTheme="minorHAnsi" w:cstheme="minorHAnsi"/>
          <w:color w:val="1F2527"/>
          <w:sz w:val="20"/>
          <w:shd w:val="clear" w:color="auto" w:fill="FFFFFF"/>
        </w:rPr>
      </w:pPr>
      <w:r w:rsidRPr="00376574">
        <w:rPr>
          <w:rFonts w:asciiTheme="minorHAnsi" w:hAnsiTheme="minorHAnsi" w:cstheme="minorHAnsi"/>
          <w:color w:val="1F2527"/>
          <w:sz w:val="20"/>
          <w:shd w:val="clear" w:color="auto" w:fill="FFFFFF"/>
        </w:rPr>
        <w:t xml:space="preserve">Der Igel steht erstmals auf der Vorwarnliste der Roten Liste der hessischen </w:t>
      </w:r>
      <w:r w:rsidR="00AA635C" w:rsidRPr="00376574">
        <w:rPr>
          <w:rFonts w:asciiTheme="minorHAnsi" w:hAnsiTheme="minorHAnsi" w:cstheme="minorHAnsi"/>
          <w:color w:val="1F2527"/>
          <w:sz w:val="20"/>
          <w:shd w:val="clear" w:color="auto" w:fill="FFFFFF"/>
        </w:rPr>
        <w:t>S</w:t>
      </w:r>
      <w:r w:rsidRPr="00376574">
        <w:rPr>
          <w:rFonts w:asciiTheme="minorHAnsi" w:hAnsiTheme="minorHAnsi" w:cstheme="minorHAnsi"/>
          <w:color w:val="1F2527"/>
          <w:sz w:val="20"/>
          <w:shd w:val="clear" w:color="auto" w:fill="FFFFFF"/>
        </w:rPr>
        <w:t>äugetiere</w:t>
      </w:r>
      <w:r w:rsidR="00376574">
        <w:rPr>
          <w:rFonts w:asciiTheme="minorHAnsi" w:hAnsiTheme="minorHAnsi" w:cstheme="minorHAnsi"/>
          <w:color w:val="1F2527"/>
          <w:sz w:val="20"/>
          <w:shd w:val="clear" w:color="auto" w:fill="FFFFFF"/>
        </w:rPr>
        <w:t xml:space="preserve"> (2023)</w:t>
      </w:r>
      <w:r w:rsidRPr="00376574">
        <w:rPr>
          <w:rFonts w:asciiTheme="minorHAnsi" w:hAnsiTheme="minorHAnsi" w:cstheme="minorHAnsi"/>
          <w:color w:val="1F2527"/>
          <w:sz w:val="20"/>
          <w:shd w:val="clear" w:color="auto" w:fill="FFFFFF"/>
        </w:rPr>
        <w:t>: </w:t>
      </w:r>
      <w:hyperlink r:id="rId12" w:history="1">
        <w:r w:rsidRPr="00376574">
          <w:rPr>
            <w:rStyle w:val="Hyperlink"/>
            <w:rFonts w:asciiTheme="minorHAnsi" w:hAnsiTheme="minorHAnsi" w:cstheme="minorHAnsi"/>
            <w:color w:val="002351"/>
            <w:sz w:val="20"/>
            <w:shd w:val="clear" w:color="auto" w:fill="FFFFFF"/>
          </w:rPr>
          <w:t>https://www.hlnug.de/fileadmin/shop/publikationen/naturschutz/rote-listen/Schriften_Naturschutz_769_Rote_Liste_Saeugetiere.pdf</w:t>
        </w:r>
      </w:hyperlink>
      <w:r w:rsidRPr="00376574">
        <w:rPr>
          <w:rFonts w:asciiTheme="minorHAnsi" w:hAnsiTheme="minorHAnsi" w:cstheme="minorHAnsi"/>
          <w:color w:val="1F2527"/>
          <w:sz w:val="20"/>
          <w:shd w:val="clear" w:color="auto" w:fill="FFFFFF"/>
        </w:rPr>
        <w:t> (Das durch Kunstlicht veränderte Verhalten als Mitursache genannt. siehe S. 160)</w:t>
      </w:r>
    </w:p>
    <w:p w:rsidR="00D25149" w:rsidRPr="003206A4" w:rsidRDefault="00D25149" w:rsidP="00A71BF8">
      <w:pPr>
        <w:pStyle w:val="Listenabsatz"/>
        <w:numPr>
          <w:ilvl w:val="0"/>
          <w:numId w:val="7"/>
        </w:numPr>
        <w:spacing w:after="80" w:line="240" w:lineRule="auto"/>
        <w:ind w:left="357" w:hanging="357"/>
        <w:jc w:val="both"/>
        <w:rPr>
          <w:sz w:val="18"/>
        </w:rPr>
      </w:pPr>
      <w:r w:rsidRPr="003206A4">
        <w:rPr>
          <w:sz w:val="20"/>
        </w:rPr>
        <w:t xml:space="preserve">Der Igel zählt seit kurzem zu den potenziell gefährdeten Arten (2024): </w:t>
      </w:r>
      <w:hyperlink r:id="rId13" w:history="1">
        <w:r w:rsidRPr="003206A4">
          <w:rPr>
            <w:rStyle w:val="Hyperlink"/>
            <w:sz w:val="20"/>
          </w:rPr>
          <w:t>Rote Liste der Weltnaturschutzunion: Der Igel ist in Gefahr - DER SPIEGEL</w:t>
        </w:r>
      </w:hyperlink>
    </w:p>
    <w:p w:rsidR="00DE2C39" w:rsidRDefault="00376574" w:rsidP="00A71BF8">
      <w:pPr>
        <w:pStyle w:val="StandardWeb"/>
        <w:numPr>
          <w:ilvl w:val="0"/>
          <w:numId w:val="7"/>
        </w:numPr>
        <w:spacing w:before="0" w:beforeAutospacing="0" w:after="80" w:afterAutospacing="0"/>
        <w:ind w:left="357" w:hanging="357"/>
        <w:contextualSpacing/>
        <w:jc w:val="both"/>
        <w:rPr>
          <w:rFonts w:asciiTheme="minorHAnsi" w:hAnsiTheme="minorHAnsi" w:cstheme="minorHAnsi"/>
          <w:sz w:val="20"/>
        </w:rPr>
      </w:pPr>
      <w:r w:rsidRPr="00376574">
        <w:rPr>
          <w:rFonts w:asciiTheme="minorHAnsi" w:hAnsiTheme="minorHAnsi" w:cstheme="minorHAnsi"/>
          <w:color w:val="1F2527"/>
          <w:sz w:val="20"/>
          <w:shd w:val="clear" w:color="auto" w:fill="FFFFFF"/>
        </w:rPr>
        <w:t>Bewegungsmelder,</w:t>
      </w:r>
      <w:r>
        <w:rPr>
          <w:rFonts w:asciiTheme="minorHAnsi" w:hAnsiTheme="minorHAnsi" w:cstheme="minorHAnsi"/>
          <w:color w:val="1F2527"/>
          <w:sz w:val="20"/>
          <w:shd w:val="clear" w:color="auto" w:fill="FFFFFF"/>
        </w:rPr>
        <w:t xml:space="preserve"> Fahrzeugbeleuchtung, </w:t>
      </w:r>
      <w:proofErr w:type="spellStart"/>
      <w:r>
        <w:rPr>
          <w:rFonts w:asciiTheme="minorHAnsi" w:hAnsiTheme="minorHAnsi" w:cstheme="minorHAnsi"/>
          <w:color w:val="1F2527"/>
          <w:sz w:val="20"/>
          <w:shd w:val="clear" w:color="auto" w:fill="FFFFFF"/>
        </w:rPr>
        <w:t>Dekolicht</w:t>
      </w:r>
      <w:proofErr w:type="spellEnd"/>
      <w:r>
        <w:rPr>
          <w:rFonts w:asciiTheme="minorHAnsi" w:hAnsiTheme="minorHAnsi" w:cstheme="minorHAnsi"/>
          <w:color w:val="1F2527"/>
          <w:sz w:val="20"/>
          <w:shd w:val="clear" w:color="auto" w:fill="FFFFFF"/>
        </w:rPr>
        <w:t xml:space="preserve"> (2024):</w:t>
      </w:r>
      <w:r w:rsidRPr="00376574">
        <w:rPr>
          <w:rFonts w:cstheme="minorHAnsi"/>
          <w:color w:val="1F2527"/>
          <w:sz w:val="20"/>
          <w:shd w:val="clear" w:color="auto" w:fill="FFFFFF"/>
        </w:rPr>
        <w:t xml:space="preserve"> </w:t>
      </w:r>
      <w:hyperlink r:id="rId14" w:history="1">
        <w:r w:rsidR="00DE2C39" w:rsidRPr="00376574">
          <w:rPr>
            <w:rStyle w:val="Hyperlink"/>
            <w:rFonts w:asciiTheme="minorHAnsi" w:hAnsiTheme="minorHAnsi" w:cstheme="minorHAnsi"/>
            <w:color w:val="002351"/>
            <w:sz w:val="20"/>
            <w:shd w:val="clear" w:color="auto" w:fill="FFFFFF"/>
          </w:rPr>
          <w:t>Deutschlands Igel stehen kurz vor dem Aussterben – wie wir sie noch retten können – FOCUS online</w:t>
        </w:r>
      </w:hyperlink>
      <w:r w:rsidR="00DE2C39" w:rsidRPr="00376574">
        <w:rPr>
          <w:rFonts w:asciiTheme="minorHAnsi" w:hAnsiTheme="minorHAnsi" w:cstheme="minorHAnsi"/>
          <w:sz w:val="20"/>
        </w:rPr>
        <w:t xml:space="preserve"> </w:t>
      </w:r>
    </w:p>
    <w:p w:rsidR="00CC0B9F" w:rsidRPr="00CC0B9F" w:rsidRDefault="00536EF3" w:rsidP="00A71BF8">
      <w:pPr>
        <w:pStyle w:val="StandardWeb"/>
        <w:numPr>
          <w:ilvl w:val="0"/>
          <w:numId w:val="7"/>
        </w:numPr>
        <w:spacing w:before="0" w:beforeAutospacing="0" w:after="80" w:afterAutospacing="0"/>
        <w:ind w:left="357" w:hanging="357"/>
        <w:contextualSpacing/>
        <w:jc w:val="both"/>
        <w:rPr>
          <w:rFonts w:asciiTheme="minorHAnsi" w:hAnsiTheme="minorHAnsi" w:cstheme="minorHAnsi"/>
          <w:sz w:val="16"/>
        </w:rPr>
      </w:pPr>
      <w:r>
        <w:rPr>
          <w:rFonts w:asciiTheme="minorHAnsi" w:hAnsiTheme="minorHAnsi" w:cstheme="minorHAnsi"/>
          <w:sz w:val="20"/>
        </w:rPr>
        <w:t xml:space="preserve">Sammlung von Auswirkung von Kunstlicht in der Nacht auf unterschiedliche Arten und Menschen: </w:t>
      </w:r>
      <w:hyperlink r:id="rId15" w:history="1">
        <w:r w:rsidR="00CC0B9F" w:rsidRPr="00CC0B9F">
          <w:rPr>
            <w:rStyle w:val="Hyperlink"/>
            <w:rFonts w:asciiTheme="minorHAnsi" w:hAnsiTheme="minorHAnsi" w:cstheme="minorHAnsi"/>
            <w:sz w:val="20"/>
          </w:rPr>
          <w:t>Sammlung Auswirkungen von Kunstlicht bei Nacht – Naturnacht Fulda-Rhön</w:t>
        </w:r>
      </w:hyperlink>
    </w:p>
    <w:p w:rsidR="00376574" w:rsidRDefault="00376574" w:rsidP="00A71BF8">
      <w:pPr>
        <w:pStyle w:val="Listenabsatz"/>
        <w:numPr>
          <w:ilvl w:val="0"/>
          <w:numId w:val="7"/>
        </w:numPr>
        <w:spacing w:after="80" w:line="240" w:lineRule="auto"/>
        <w:ind w:left="357" w:hanging="357"/>
        <w:jc w:val="both"/>
        <w:rPr>
          <w:sz w:val="20"/>
        </w:rPr>
      </w:pPr>
      <w:r w:rsidRPr="003206A4">
        <w:rPr>
          <w:rFonts w:eastAsia="Times New Roman" w:cstheme="minorHAnsi"/>
          <w:color w:val="1F2527"/>
          <w:sz w:val="20"/>
          <w:szCs w:val="24"/>
          <w:shd w:val="clear" w:color="auto" w:fill="FFFFFF"/>
          <w:lang w:eastAsia="de-DE"/>
        </w:rPr>
        <w:t>Bereits wenig künstliches Licht gefährdet Ökosysteme:</w:t>
      </w:r>
      <w:r>
        <w:t xml:space="preserve"> </w:t>
      </w:r>
      <w:hyperlink r:id="rId16" w:history="1">
        <w:r w:rsidRPr="003206A4">
          <w:rPr>
            <w:rStyle w:val="Hyperlink"/>
            <w:sz w:val="20"/>
          </w:rPr>
          <w:t>https://www.uni-jena.de/212696/bereits-wenig-kuenstliches-licht-gefaehrdet-oekosysteme</w:t>
        </w:r>
      </w:hyperlink>
      <w:r w:rsidRPr="003206A4">
        <w:rPr>
          <w:sz w:val="20"/>
        </w:rPr>
        <w:t xml:space="preserve"> </w:t>
      </w:r>
    </w:p>
    <w:p w:rsidR="00CC0B9F" w:rsidRPr="00536EF3" w:rsidRDefault="00CC0B9F" w:rsidP="00A71BF8">
      <w:pPr>
        <w:pStyle w:val="Listenabsatz"/>
        <w:numPr>
          <w:ilvl w:val="0"/>
          <w:numId w:val="7"/>
        </w:numPr>
        <w:spacing w:after="80" w:line="240" w:lineRule="auto"/>
        <w:ind w:left="357" w:hanging="357"/>
        <w:jc w:val="both"/>
        <w:rPr>
          <w:sz w:val="18"/>
        </w:rPr>
      </w:pPr>
      <w:r>
        <w:rPr>
          <w:rFonts w:eastAsia="Times New Roman" w:cstheme="minorHAnsi"/>
          <w:color w:val="1F2527"/>
          <w:sz w:val="20"/>
          <w:szCs w:val="24"/>
          <w:shd w:val="clear" w:color="auto" w:fill="FFFFFF"/>
          <w:lang w:eastAsia="de-DE"/>
        </w:rPr>
        <w:t>Vorteile nächtliche Abschaltung und Strategien zur Umsetzung:</w:t>
      </w:r>
      <w:r>
        <w:rPr>
          <w:sz w:val="20"/>
        </w:rPr>
        <w:t xml:space="preserve"> </w:t>
      </w:r>
      <w:hyperlink r:id="rId17" w:history="1">
        <w:r w:rsidR="00536EF3" w:rsidRPr="00536EF3">
          <w:rPr>
            <w:rStyle w:val="Hyperlink"/>
            <w:sz w:val="20"/>
          </w:rPr>
          <w:t>Hessisches Netzwerk gegen Lichtverschmutzung - Vorteile und Strategien gegen Unbehagen</w:t>
        </w:r>
      </w:hyperlink>
    </w:p>
    <w:p w:rsidR="003206A4" w:rsidRPr="003206A4" w:rsidRDefault="00536EF3" w:rsidP="00A71BF8">
      <w:pPr>
        <w:pStyle w:val="StandardWeb"/>
        <w:numPr>
          <w:ilvl w:val="0"/>
          <w:numId w:val="7"/>
        </w:numPr>
        <w:spacing w:before="0" w:beforeAutospacing="0" w:after="80" w:afterAutospacing="0"/>
        <w:ind w:left="357" w:hanging="357"/>
        <w:contextualSpacing/>
        <w:jc w:val="both"/>
        <w:rPr>
          <w:rFonts w:asciiTheme="minorHAnsi" w:hAnsiTheme="minorHAnsi" w:cstheme="minorHAnsi"/>
          <w:sz w:val="18"/>
        </w:rPr>
      </w:pPr>
      <w:r>
        <w:rPr>
          <w:rFonts w:asciiTheme="minorHAnsi" w:hAnsiTheme="minorHAnsi" w:cstheme="minorHAnsi"/>
          <w:sz w:val="18"/>
        </w:rPr>
        <w:t xml:space="preserve">Lichter löschen – Pro Igel, Schweiz: </w:t>
      </w:r>
      <w:hyperlink r:id="rId18" w:history="1">
        <w:r w:rsidRPr="00957F71">
          <w:rPr>
            <w:rStyle w:val="Hyperlink"/>
            <w:rFonts w:asciiTheme="minorHAnsi" w:hAnsiTheme="minorHAnsi" w:cstheme="minorHAnsi"/>
            <w:sz w:val="18"/>
          </w:rPr>
          <w:t>https://www.pro-igel.ch/lichter-loeschen</w:t>
        </w:r>
      </w:hyperlink>
      <w:r w:rsidR="003206A4">
        <w:rPr>
          <w:rFonts w:asciiTheme="minorHAnsi" w:hAnsiTheme="minorHAnsi" w:cstheme="minorHAnsi"/>
          <w:sz w:val="18"/>
        </w:rPr>
        <w:t xml:space="preserve"> </w:t>
      </w:r>
    </w:p>
    <w:p w:rsidR="003206A4" w:rsidRDefault="003206A4" w:rsidP="00A71BF8">
      <w:pPr>
        <w:spacing w:after="80" w:line="240" w:lineRule="auto"/>
        <w:jc w:val="both"/>
        <w:rPr>
          <w:sz w:val="20"/>
        </w:rPr>
      </w:pPr>
    </w:p>
    <w:p w:rsidR="006956E3" w:rsidRDefault="00C64B81" w:rsidP="00A71BF8">
      <w:pPr>
        <w:spacing w:after="80" w:line="240" w:lineRule="auto"/>
        <w:rPr>
          <w:rFonts w:cstheme="minorHAnsi"/>
          <w:sz w:val="18"/>
          <w:szCs w:val="24"/>
        </w:rPr>
      </w:pPr>
      <w:r>
        <w:rPr>
          <w:rFonts w:cstheme="minorHAnsi"/>
          <w:noProof/>
          <w:lang w:eastAsia="de-DE"/>
        </w:rPr>
        <w:drawing>
          <wp:anchor distT="0" distB="0" distL="114300" distR="114300" simplePos="0" relativeHeight="251659264" behindDoc="0" locked="0" layoutInCell="1" allowOverlap="1">
            <wp:simplePos x="0" y="0"/>
            <wp:positionH relativeFrom="column">
              <wp:posOffset>3047619</wp:posOffset>
            </wp:positionH>
            <wp:positionV relativeFrom="paragraph">
              <wp:posOffset>3810</wp:posOffset>
            </wp:positionV>
            <wp:extent cx="2691994" cy="2018328"/>
            <wp:effectExtent l="0" t="0" r="0" b="127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Bericht Sibyll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97024" cy="2022100"/>
                    </a:xfrm>
                    <a:prstGeom prst="rect">
                      <a:avLst/>
                    </a:prstGeom>
                  </pic:spPr>
                </pic:pic>
              </a:graphicData>
            </a:graphic>
            <wp14:sizeRelH relativeFrom="margin">
              <wp14:pctWidth>0</wp14:pctWidth>
            </wp14:sizeRelH>
            <wp14:sizeRelV relativeFrom="margin">
              <wp14:pctHeight>0</wp14:pctHeight>
            </wp14:sizeRelV>
          </wp:anchor>
        </w:drawing>
      </w:r>
      <w:r w:rsidR="00896186">
        <w:rPr>
          <w:rFonts w:cstheme="minorHAnsi"/>
          <w:noProof/>
          <w:sz w:val="18"/>
          <w:szCs w:val="24"/>
          <w:lang w:eastAsia="de-DE"/>
        </w:rPr>
        <w:drawing>
          <wp:inline distT="0" distB="0" distL="0" distR="0">
            <wp:extent cx="2465222" cy="206645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arauf geb ich Brief und Siegel Licht ums Haus ist nichts für Igell.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485991" cy="2083867"/>
                    </a:xfrm>
                    <a:prstGeom prst="rect">
                      <a:avLst/>
                    </a:prstGeom>
                  </pic:spPr>
                </pic:pic>
              </a:graphicData>
            </a:graphic>
          </wp:inline>
        </w:drawing>
      </w:r>
      <w:r w:rsidR="00756C8C">
        <w:rPr>
          <w:rFonts w:cstheme="minorHAnsi"/>
          <w:sz w:val="18"/>
          <w:szCs w:val="24"/>
        </w:rPr>
        <w:t xml:space="preserve"> </w:t>
      </w:r>
    </w:p>
    <w:p w:rsidR="006B4520" w:rsidRDefault="006B4520" w:rsidP="00A71BF8">
      <w:pPr>
        <w:spacing w:after="80" w:line="240" w:lineRule="auto"/>
        <w:rPr>
          <w:rFonts w:cstheme="minorHAnsi"/>
          <w:sz w:val="18"/>
          <w:szCs w:val="24"/>
        </w:rPr>
      </w:pPr>
    </w:p>
    <w:p w:rsidR="006956E3" w:rsidRDefault="00756C8C" w:rsidP="00A71BF8">
      <w:pPr>
        <w:spacing w:after="80" w:line="240" w:lineRule="auto"/>
        <w:rPr>
          <w:rFonts w:cstheme="minorHAnsi"/>
          <w:sz w:val="18"/>
          <w:szCs w:val="24"/>
        </w:rPr>
      </w:pPr>
      <w:r>
        <w:rPr>
          <w:rFonts w:cstheme="minorHAnsi"/>
          <w:sz w:val="18"/>
          <w:szCs w:val="24"/>
        </w:rPr>
        <w:t>Red. SAF_31.10.2024</w:t>
      </w:r>
      <w:r w:rsidR="00A71BF8">
        <w:rPr>
          <w:rFonts w:cstheme="minorHAnsi"/>
          <w:sz w:val="18"/>
          <w:szCs w:val="24"/>
        </w:rPr>
        <w:t>_akt. 2025</w:t>
      </w:r>
      <w:bookmarkStart w:id="0" w:name="_GoBack"/>
      <w:bookmarkEnd w:id="0"/>
      <w:r w:rsidR="006956E3">
        <w:rPr>
          <w:rFonts w:cstheme="minorHAnsi"/>
          <w:sz w:val="18"/>
          <w:szCs w:val="24"/>
        </w:rPr>
        <w:t>, Grafik: TAB Bericht</w:t>
      </w:r>
      <w:r w:rsidR="00D25149">
        <w:rPr>
          <w:rFonts w:cstheme="minorHAnsi"/>
          <w:sz w:val="18"/>
          <w:szCs w:val="24"/>
        </w:rPr>
        <w:t xml:space="preserve">  </w:t>
      </w:r>
      <w:hyperlink r:id="rId21" w:history="1">
        <w:r w:rsidR="00D25149" w:rsidRPr="00816AFF">
          <w:rPr>
            <w:rStyle w:val="Hyperlink"/>
            <w:rFonts w:cstheme="minorHAnsi"/>
            <w:sz w:val="18"/>
            <w:szCs w:val="24"/>
          </w:rPr>
          <w:t>www.sternenpark-rhoen.de</w:t>
        </w:r>
      </w:hyperlink>
      <w:r w:rsidR="00D25149">
        <w:rPr>
          <w:rFonts w:cstheme="minorHAnsi"/>
          <w:sz w:val="18"/>
          <w:szCs w:val="24"/>
        </w:rPr>
        <w:t xml:space="preserve"> </w:t>
      </w:r>
    </w:p>
    <w:p w:rsidR="00E0175F" w:rsidRDefault="00E0175F" w:rsidP="00A71BF8">
      <w:pPr>
        <w:spacing w:after="80" w:line="240" w:lineRule="auto"/>
        <w:rPr>
          <w:rFonts w:cstheme="minorHAnsi"/>
          <w:sz w:val="18"/>
          <w:szCs w:val="24"/>
        </w:rPr>
      </w:pPr>
      <w:r>
        <w:rPr>
          <w:rFonts w:cstheme="minorHAnsi"/>
          <w:sz w:val="18"/>
          <w:szCs w:val="24"/>
        </w:rPr>
        <w:t xml:space="preserve">Kontakt: </w:t>
      </w:r>
      <w:hyperlink r:id="rId22" w:history="1">
        <w:r w:rsidRPr="00957F71">
          <w:rPr>
            <w:rStyle w:val="Hyperlink"/>
            <w:rFonts w:cstheme="minorHAnsi"/>
            <w:sz w:val="18"/>
            <w:szCs w:val="24"/>
          </w:rPr>
          <w:t>info@sternenpark-rhoen.de</w:t>
        </w:r>
      </w:hyperlink>
    </w:p>
    <w:p w:rsidR="00E0175F" w:rsidRPr="00376574" w:rsidRDefault="00E0175F" w:rsidP="00A71BF8">
      <w:pPr>
        <w:spacing w:after="80" w:line="240" w:lineRule="auto"/>
        <w:rPr>
          <w:rFonts w:cstheme="minorHAnsi"/>
          <w:sz w:val="18"/>
          <w:szCs w:val="24"/>
        </w:rPr>
      </w:pPr>
      <w:r>
        <w:rPr>
          <w:rFonts w:cstheme="minorHAnsi"/>
          <w:noProof/>
          <w:sz w:val="18"/>
          <w:szCs w:val="24"/>
          <w:lang w:eastAsia="de-DE"/>
        </w:rPr>
        <w:drawing>
          <wp:anchor distT="0" distB="0" distL="114300" distR="114300" simplePos="0" relativeHeight="251661312" behindDoc="1" locked="0" layoutInCell="1" allowOverlap="1">
            <wp:simplePos x="0" y="0"/>
            <wp:positionH relativeFrom="margin">
              <wp:posOffset>1708049</wp:posOffset>
            </wp:positionH>
            <wp:positionV relativeFrom="paragraph">
              <wp:posOffset>179857</wp:posOffset>
            </wp:positionV>
            <wp:extent cx="2943860" cy="2055495"/>
            <wp:effectExtent l="0" t="0" r="8890" b="1905"/>
            <wp:wrapTight wrapText="bothSides">
              <wp:wrapPolygon edited="0">
                <wp:start x="0" y="0"/>
                <wp:lineTo x="0" y="21420"/>
                <wp:lineTo x="21525" y="21420"/>
                <wp:lineTo x="21525"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DA Logo - Kopie.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943860" cy="2055495"/>
                    </a:xfrm>
                    <a:prstGeom prst="rect">
                      <a:avLst/>
                    </a:prstGeom>
                  </pic:spPr>
                </pic:pic>
              </a:graphicData>
            </a:graphic>
          </wp:anchor>
        </w:drawing>
      </w:r>
    </w:p>
    <w:sectPr w:rsidR="00E0175F" w:rsidRPr="00376574" w:rsidSect="00AA635C">
      <w:pgSz w:w="11906" w:h="16838"/>
      <w:pgMar w:top="1134" w:right="1077" w:bottom="907" w:left="119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5A5FFC"/>
    <w:multiLevelType w:val="hybridMultilevel"/>
    <w:tmpl w:val="42E0EF04"/>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 w15:restartNumberingAfterBreak="0">
    <w:nsid w:val="4E7D59AF"/>
    <w:multiLevelType w:val="hybridMultilevel"/>
    <w:tmpl w:val="8E0014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F4D7594"/>
    <w:multiLevelType w:val="hybridMultilevel"/>
    <w:tmpl w:val="0B32034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64C36313"/>
    <w:multiLevelType w:val="hybridMultilevel"/>
    <w:tmpl w:val="FFB6B86C"/>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682402D8"/>
    <w:multiLevelType w:val="hybridMultilevel"/>
    <w:tmpl w:val="75FCC4C0"/>
    <w:lvl w:ilvl="0" w:tplc="0FAE063C">
      <w:start w:val="1"/>
      <w:numFmt w:val="bullet"/>
      <w:lvlText w:val="-"/>
      <w:lvlJc w:val="left"/>
      <w:pPr>
        <w:ind w:left="360" w:hanging="360"/>
      </w:pPr>
      <w:rPr>
        <w:rFonts w:ascii="Courier New" w:hAnsi="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736A0D03"/>
    <w:multiLevelType w:val="hybridMultilevel"/>
    <w:tmpl w:val="AD6806DC"/>
    <w:lvl w:ilvl="0" w:tplc="04070005">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6" w15:restartNumberingAfterBreak="0">
    <w:nsid w:val="78790F6A"/>
    <w:multiLevelType w:val="hybridMultilevel"/>
    <w:tmpl w:val="05749FFE"/>
    <w:lvl w:ilvl="0" w:tplc="0FAE063C">
      <w:start w:val="1"/>
      <w:numFmt w:val="bullet"/>
      <w:lvlText w:val="-"/>
      <w:lvlJc w:val="left"/>
      <w:pPr>
        <w:ind w:left="1068" w:hanging="360"/>
      </w:pPr>
      <w:rPr>
        <w:rFonts w:ascii="Courier New" w:hAnsi="Courier New"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num w:numId="1">
    <w:abstractNumId w:val="1"/>
  </w:num>
  <w:num w:numId="2">
    <w:abstractNumId w:val="3"/>
  </w:num>
  <w:num w:numId="3">
    <w:abstractNumId w:val="5"/>
  </w:num>
  <w:num w:numId="4">
    <w:abstractNumId w:val="4"/>
  </w:num>
  <w:num w:numId="5">
    <w:abstractNumId w:val="0"/>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C39"/>
    <w:rsid w:val="00054C97"/>
    <w:rsid w:val="00057F0A"/>
    <w:rsid w:val="000C0235"/>
    <w:rsid w:val="00101E8C"/>
    <w:rsid w:val="001214A3"/>
    <w:rsid w:val="00182C26"/>
    <w:rsid w:val="00192CB7"/>
    <w:rsid w:val="001A0ADF"/>
    <w:rsid w:val="001D21DD"/>
    <w:rsid w:val="002012A6"/>
    <w:rsid w:val="003206A4"/>
    <w:rsid w:val="003439CD"/>
    <w:rsid w:val="00351343"/>
    <w:rsid w:val="00376574"/>
    <w:rsid w:val="0038490E"/>
    <w:rsid w:val="003E1263"/>
    <w:rsid w:val="00465A9A"/>
    <w:rsid w:val="00536EF3"/>
    <w:rsid w:val="00563463"/>
    <w:rsid w:val="00574123"/>
    <w:rsid w:val="00575DFC"/>
    <w:rsid w:val="005E0F0C"/>
    <w:rsid w:val="00627F3C"/>
    <w:rsid w:val="00635823"/>
    <w:rsid w:val="006956E3"/>
    <w:rsid w:val="006B4520"/>
    <w:rsid w:val="00756C8C"/>
    <w:rsid w:val="007E16D3"/>
    <w:rsid w:val="00815784"/>
    <w:rsid w:val="00872076"/>
    <w:rsid w:val="00893253"/>
    <w:rsid w:val="00896186"/>
    <w:rsid w:val="009C4645"/>
    <w:rsid w:val="00A71BF8"/>
    <w:rsid w:val="00A8438E"/>
    <w:rsid w:val="00AA5060"/>
    <w:rsid w:val="00AA635C"/>
    <w:rsid w:val="00AB1949"/>
    <w:rsid w:val="00AC4AAC"/>
    <w:rsid w:val="00AF10EF"/>
    <w:rsid w:val="00B13C22"/>
    <w:rsid w:val="00B90FB0"/>
    <w:rsid w:val="00BA0DE6"/>
    <w:rsid w:val="00BC5957"/>
    <w:rsid w:val="00C64B81"/>
    <w:rsid w:val="00CA6495"/>
    <w:rsid w:val="00CC0B9F"/>
    <w:rsid w:val="00CE0709"/>
    <w:rsid w:val="00D25149"/>
    <w:rsid w:val="00DB2505"/>
    <w:rsid w:val="00DE2C39"/>
    <w:rsid w:val="00E01398"/>
    <w:rsid w:val="00E0175F"/>
    <w:rsid w:val="00E7158B"/>
    <w:rsid w:val="00E809EE"/>
    <w:rsid w:val="00E84DAA"/>
    <w:rsid w:val="00EA3F41"/>
    <w:rsid w:val="00ED277F"/>
    <w:rsid w:val="00F237A2"/>
    <w:rsid w:val="00F641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6CDB"/>
  <w15:chartTrackingRefBased/>
  <w15:docId w15:val="{6B4EED6D-7D40-409D-9088-3F5A28679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DE2C39"/>
    <w:rPr>
      <w:color w:val="0563C1" w:themeColor="hyperlink"/>
      <w:u w:val="single"/>
    </w:rPr>
  </w:style>
  <w:style w:type="paragraph" w:styleId="StandardWeb">
    <w:name w:val="Normal (Web)"/>
    <w:basedOn w:val="Standard"/>
    <w:uiPriority w:val="99"/>
    <w:unhideWhenUsed/>
    <w:rsid w:val="00DE2C3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BesuchterLink">
    <w:name w:val="FollowedHyperlink"/>
    <w:basedOn w:val="Absatz-Standardschriftart"/>
    <w:uiPriority w:val="99"/>
    <w:semiHidden/>
    <w:unhideWhenUsed/>
    <w:rsid w:val="00AA635C"/>
    <w:rPr>
      <w:color w:val="954F72" w:themeColor="followedHyperlink"/>
      <w:u w:val="single"/>
    </w:rPr>
  </w:style>
  <w:style w:type="paragraph" w:styleId="Listenabsatz">
    <w:name w:val="List Paragraph"/>
    <w:basedOn w:val="Standard"/>
    <w:uiPriority w:val="34"/>
    <w:qFormat/>
    <w:rsid w:val="005E0F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303829">
      <w:bodyDiv w:val="1"/>
      <w:marLeft w:val="0"/>
      <w:marRight w:val="0"/>
      <w:marTop w:val="0"/>
      <w:marBottom w:val="0"/>
      <w:divBdr>
        <w:top w:val="none" w:sz="0" w:space="0" w:color="auto"/>
        <w:left w:val="none" w:sz="0" w:space="0" w:color="auto"/>
        <w:bottom w:val="none" w:sz="0" w:space="0" w:color="auto"/>
        <w:right w:val="none" w:sz="0" w:space="0" w:color="auto"/>
      </w:divBdr>
    </w:div>
    <w:div w:id="594820827">
      <w:bodyDiv w:val="1"/>
      <w:marLeft w:val="0"/>
      <w:marRight w:val="0"/>
      <w:marTop w:val="0"/>
      <w:marBottom w:val="0"/>
      <w:divBdr>
        <w:top w:val="none" w:sz="0" w:space="0" w:color="auto"/>
        <w:left w:val="none" w:sz="0" w:space="0" w:color="auto"/>
        <w:bottom w:val="none" w:sz="0" w:space="0" w:color="auto"/>
        <w:right w:val="none" w:sz="0" w:space="0" w:color="auto"/>
      </w:divBdr>
    </w:div>
    <w:div w:id="1103378242">
      <w:bodyDiv w:val="1"/>
      <w:marLeft w:val="0"/>
      <w:marRight w:val="0"/>
      <w:marTop w:val="0"/>
      <w:marBottom w:val="0"/>
      <w:divBdr>
        <w:top w:val="none" w:sz="0" w:space="0" w:color="auto"/>
        <w:left w:val="none" w:sz="0" w:space="0" w:color="auto"/>
        <w:bottom w:val="none" w:sz="0" w:space="0" w:color="auto"/>
        <w:right w:val="none" w:sz="0" w:space="0" w:color="auto"/>
      </w:divBdr>
    </w:div>
    <w:div w:id="1701398727">
      <w:bodyDiv w:val="1"/>
      <w:marLeft w:val="0"/>
      <w:marRight w:val="0"/>
      <w:marTop w:val="0"/>
      <w:marBottom w:val="0"/>
      <w:divBdr>
        <w:top w:val="none" w:sz="0" w:space="0" w:color="auto"/>
        <w:left w:val="none" w:sz="0" w:space="0" w:color="auto"/>
        <w:bottom w:val="none" w:sz="0" w:space="0" w:color="auto"/>
        <w:right w:val="none" w:sz="0" w:space="0" w:color="auto"/>
      </w:divBdr>
      <w:divsChild>
        <w:div w:id="490222515">
          <w:marLeft w:val="0"/>
          <w:marRight w:val="0"/>
          <w:marTop w:val="0"/>
          <w:marBottom w:val="0"/>
          <w:divBdr>
            <w:top w:val="none" w:sz="0" w:space="0" w:color="auto"/>
            <w:left w:val="none" w:sz="0" w:space="0" w:color="auto"/>
            <w:bottom w:val="none" w:sz="0" w:space="0" w:color="auto"/>
            <w:right w:val="none" w:sz="0" w:space="0" w:color="auto"/>
          </w:divBdr>
          <w:divsChild>
            <w:div w:id="490221682">
              <w:marLeft w:val="0"/>
              <w:marRight w:val="0"/>
              <w:marTop w:val="0"/>
              <w:marBottom w:val="0"/>
              <w:divBdr>
                <w:top w:val="none" w:sz="0" w:space="0" w:color="auto"/>
                <w:left w:val="none" w:sz="0" w:space="0" w:color="auto"/>
                <w:bottom w:val="none" w:sz="0" w:space="0" w:color="auto"/>
                <w:right w:val="none" w:sz="0" w:space="0" w:color="auto"/>
              </w:divBdr>
              <w:divsChild>
                <w:div w:id="397170551">
                  <w:marLeft w:val="0"/>
                  <w:marRight w:val="0"/>
                  <w:marTop w:val="0"/>
                  <w:marBottom w:val="0"/>
                  <w:divBdr>
                    <w:top w:val="none" w:sz="0" w:space="0" w:color="auto"/>
                    <w:left w:val="none" w:sz="0" w:space="0" w:color="auto"/>
                    <w:bottom w:val="none" w:sz="0" w:space="0" w:color="auto"/>
                    <w:right w:val="none" w:sz="0" w:space="0" w:color="auto"/>
                  </w:divBdr>
                  <w:divsChild>
                    <w:div w:id="231503454">
                      <w:marLeft w:val="0"/>
                      <w:marRight w:val="0"/>
                      <w:marTop w:val="0"/>
                      <w:marBottom w:val="0"/>
                      <w:divBdr>
                        <w:top w:val="none" w:sz="0" w:space="0" w:color="auto"/>
                        <w:left w:val="none" w:sz="0" w:space="0" w:color="auto"/>
                        <w:bottom w:val="none" w:sz="0" w:space="0" w:color="auto"/>
                        <w:right w:val="none" w:sz="0" w:space="0" w:color="auto"/>
                      </w:divBdr>
                      <w:divsChild>
                        <w:div w:id="1667784661">
                          <w:marLeft w:val="0"/>
                          <w:marRight w:val="0"/>
                          <w:marTop w:val="0"/>
                          <w:marBottom w:val="0"/>
                          <w:divBdr>
                            <w:top w:val="none" w:sz="0" w:space="0" w:color="auto"/>
                            <w:left w:val="none" w:sz="0" w:space="0" w:color="auto"/>
                            <w:bottom w:val="none" w:sz="0" w:space="0" w:color="auto"/>
                            <w:right w:val="none" w:sz="0" w:space="0" w:color="auto"/>
                          </w:divBdr>
                          <w:divsChild>
                            <w:div w:id="164419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3093839">
      <w:bodyDiv w:val="1"/>
      <w:marLeft w:val="0"/>
      <w:marRight w:val="0"/>
      <w:marTop w:val="0"/>
      <w:marBottom w:val="0"/>
      <w:divBdr>
        <w:top w:val="none" w:sz="0" w:space="0" w:color="auto"/>
        <w:left w:val="none" w:sz="0" w:space="0" w:color="auto"/>
        <w:bottom w:val="none" w:sz="0" w:space="0" w:color="auto"/>
        <w:right w:val="none" w:sz="0" w:space="0" w:color="auto"/>
      </w:divBdr>
    </w:div>
    <w:div w:id="1799755918">
      <w:bodyDiv w:val="1"/>
      <w:marLeft w:val="0"/>
      <w:marRight w:val="0"/>
      <w:marTop w:val="0"/>
      <w:marBottom w:val="0"/>
      <w:divBdr>
        <w:top w:val="none" w:sz="0" w:space="0" w:color="auto"/>
        <w:left w:val="none" w:sz="0" w:space="0" w:color="auto"/>
        <w:bottom w:val="none" w:sz="0" w:space="0" w:color="auto"/>
        <w:right w:val="none" w:sz="0" w:space="0" w:color="auto"/>
      </w:divBdr>
    </w:div>
    <w:div w:id="2113158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spiegel.de/wissenschaft/natur/rote-liste-der-weltnaturschutzunion-der-igel-ist-in-gefahr-a-0fd4897a-e64a-4a74-8f01-24082252c7b9" TargetMode="External"/><Relationship Id="rId18" Type="http://schemas.openxmlformats.org/officeDocument/2006/relationships/hyperlink" Target="https://www.pro-igel.ch/lichter-loeschen" TargetMode="External"/><Relationship Id="rId3" Type="http://schemas.openxmlformats.org/officeDocument/2006/relationships/styles" Target="styles.xml"/><Relationship Id="rId21" Type="http://schemas.openxmlformats.org/officeDocument/2006/relationships/hyperlink" Target="http://www.sternenpark-rhoen.de" TargetMode="External"/><Relationship Id="rId7" Type="http://schemas.openxmlformats.org/officeDocument/2006/relationships/image" Target="media/image2.png"/><Relationship Id="rId12" Type="http://schemas.openxmlformats.org/officeDocument/2006/relationships/hyperlink" Target="https://www.hlnug.de/fileadmin/shop/publikationen/naturschutz/rote-listen/Schriften_Naturschutz_769_Rote_Liste_Saeugetiere.pdf" TargetMode="External"/><Relationship Id="rId17" Type="http://schemas.openxmlformats.org/officeDocument/2006/relationships/hyperlink" Target="https://www.lichtverschmutzung-hessen.de/Nachtabschaltung/Nachtabschaltung_und_Unbehagen"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uni-jena.de/212696/bereits-wenig-kuenstliches-licht-gefaehrdet-oekosysteme"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sciencedirect.com/science/article/pii/S0006320724005251"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naturnacht-fulda-rhoen.de/ressourcen/sammlung-auswirkungen-von-kunstlicht-bei-nacht/" TargetMode="External"/><Relationship Id="rId23" Type="http://schemas.openxmlformats.org/officeDocument/2006/relationships/image" Target="media/image6.png"/><Relationship Id="rId10" Type="http://schemas.openxmlformats.org/officeDocument/2006/relationships/hyperlink" Target="https://www.mdpi.com/2076-2615/10/5/768" TargetMode="External"/><Relationship Id="rId19"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https://pub.uni-bielefeld.de/download/2945207/2945221/animals-10-01306.schubert.pdf" TargetMode="External"/><Relationship Id="rId14" Type="http://schemas.openxmlformats.org/officeDocument/2006/relationships/hyperlink" Target="https://www.focus.de/wissen/natur/deutschlands-igel-stehen-kurz-vor-dem-aussterben-wie-wir-sie-noch-retten-koennen_id_260411417.html" TargetMode="External"/><Relationship Id="rId22" Type="http://schemas.openxmlformats.org/officeDocument/2006/relationships/hyperlink" Target="mailto:info@sternenpark-rhoen.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8C7F54-E8EF-490C-99EE-C2765FD0E9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1384</Words>
  <Characters>8720</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Sabine</dc:creator>
  <cp:keywords/>
  <dc:description/>
  <cp:lastModifiedBy>Frank Sabine</cp:lastModifiedBy>
  <cp:revision>25</cp:revision>
  <cp:lastPrinted>2024-12-30T11:52:00Z</cp:lastPrinted>
  <dcterms:created xsi:type="dcterms:W3CDTF">2024-11-01T09:34:00Z</dcterms:created>
  <dcterms:modified xsi:type="dcterms:W3CDTF">2025-08-04T13:09:00Z</dcterms:modified>
</cp:coreProperties>
</file>